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3F79E" w14:textId="13E7B729" w:rsidR="00F465DA" w:rsidRPr="00F465DA" w:rsidRDefault="00F465DA" w:rsidP="00F465DA">
      <w:pPr>
        <w:overflowPunct/>
        <w:autoSpaceDE/>
        <w:autoSpaceDN/>
        <w:adjustRightInd/>
        <w:spacing w:after="0"/>
        <w:rPr>
          <w:rFonts w:ascii="Segoe UI" w:eastAsia="Times New Roman" w:hAnsi="Segoe UI" w:cs="Segoe UI"/>
          <w:b/>
          <w:bCs/>
          <w:sz w:val="18"/>
          <w:szCs w:val="18"/>
          <w:lang w:eastAsia="en-GB"/>
        </w:rPr>
      </w:pPr>
      <w:bookmarkStart w:id="0" w:name="_Hlk75330581"/>
      <w:bookmarkStart w:id="1" w:name="_Hlk61850606"/>
      <w:r w:rsidRPr="3B54C6EF">
        <w:rPr>
          <w:rFonts w:ascii="Arial" w:eastAsia="Times New Roman" w:hAnsi="Arial" w:cs="Arial"/>
          <w:b/>
          <w:bCs/>
          <w:sz w:val="24"/>
          <w:szCs w:val="24"/>
          <w:lang w:val="en-US" w:eastAsia="en-GB"/>
        </w:rPr>
        <w:t>3GPP TSG RAN WG1 #10</w:t>
      </w:r>
      <w:r w:rsidR="00B43BA8">
        <w:rPr>
          <w:rFonts w:ascii="Arial" w:eastAsia="Times New Roman" w:hAnsi="Arial" w:cs="Arial"/>
          <w:b/>
          <w:bCs/>
          <w:sz w:val="24"/>
          <w:szCs w:val="24"/>
          <w:lang w:val="en-US" w:eastAsia="en-GB"/>
        </w:rPr>
        <w:t>7</w:t>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EA183A">
        <w:tab/>
      </w:r>
      <w:r w:rsidR="00B43BA8">
        <w:tab/>
      </w:r>
      <w:r w:rsidRPr="00CA224F">
        <w:rPr>
          <w:rFonts w:ascii="Arial" w:eastAsia="Times New Roman" w:hAnsi="Arial" w:cs="Arial"/>
          <w:b/>
          <w:bCs/>
          <w:sz w:val="24"/>
          <w:szCs w:val="24"/>
          <w:lang w:val="en-US" w:eastAsia="en-GB"/>
        </w:rPr>
        <w:t>R1-</w:t>
      </w:r>
      <w:r w:rsidR="00CB69E8" w:rsidRPr="00CA224F">
        <w:rPr>
          <w:rFonts w:ascii="Arial" w:eastAsia="Times New Roman" w:hAnsi="Arial" w:cs="Arial"/>
          <w:b/>
          <w:bCs/>
          <w:sz w:val="24"/>
          <w:szCs w:val="24"/>
          <w:lang w:val="en-US" w:eastAsia="en-GB"/>
        </w:rPr>
        <w:t>21</w:t>
      </w:r>
      <w:r w:rsidR="00CB69E8" w:rsidRPr="001A2C80">
        <w:rPr>
          <w:rFonts w:ascii="Arial" w:eastAsia="Times New Roman" w:hAnsi="Arial" w:cs="Arial"/>
          <w:b/>
          <w:bCs/>
          <w:sz w:val="24"/>
          <w:szCs w:val="24"/>
          <w:lang w:val="en-US" w:eastAsia="en-GB"/>
        </w:rPr>
        <w:t>11</w:t>
      </w:r>
      <w:r w:rsidR="00A163C1" w:rsidRPr="00A163C1">
        <w:rPr>
          <w:rFonts w:ascii="Arial" w:eastAsia="Times New Roman" w:hAnsi="Arial" w:cs="Arial"/>
          <w:b/>
          <w:sz w:val="24"/>
          <w:szCs w:val="24"/>
          <w:lang w:val="en-US" w:eastAsia="en-GB"/>
        </w:rPr>
        <w:t>199</w:t>
      </w:r>
      <w:r w:rsidR="00CB69E8" w:rsidRPr="3B54C6EF">
        <w:rPr>
          <w:rFonts w:ascii="Arial" w:eastAsia="Times New Roman" w:hAnsi="Arial" w:cs="Arial"/>
          <w:b/>
          <w:bCs/>
          <w:sz w:val="24"/>
          <w:szCs w:val="24"/>
          <w:lang w:eastAsia="en-GB"/>
        </w:rPr>
        <w:t> </w:t>
      </w:r>
    </w:p>
    <w:bookmarkEnd w:id="0"/>
    <w:p w14:paraId="2CFE1919" w14:textId="680EDE71" w:rsidR="00850D96" w:rsidRDefault="00B43BA8" w:rsidP="00CA26CE">
      <w:pPr>
        <w:pStyle w:val="Header"/>
        <w:rPr>
          <w:rFonts w:eastAsia="Times New Roman" w:cs="Arial"/>
          <w:bCs/>
          <w:noProof w:val="0"/>
          <w:sz w:val="24"/>
          <w:szCs w:val="24"/>
          <w:lang w:eastAsia="en-GB"/>
        </w:rPr>
      </w:pPr>
      <w:r w:rsidRPr="00B43BA8">
        <w:rPr>
          <w:rFonts w:eastAsia="Times New Roman" w:cs="Arial"/>
          <w:bCs/>
          <w:noProof w:val="0"/>
          <w:sz w:val="24"/>
          <w:szCs w:val="24"/>
          <w:lang w:eastAsia="en-GB"/>
        </w:rPr>
        <w:t xml:space="preserve">e-Meeting, 11 – 19 </w:t>
      </w:r>
      <w:proofErr w:type="gramStart"/>
      <w:r w:rsidRPr="00B43BA8">
        <w:rPr>
          <w:rFonts w:eastAsia="Times New Roman" w:cs="Arial"/>
          <w:bCs/>
          <w:noProof w:val="0"/>
          <w:sz w:val="24"/>
          <w:szCs w:val="24"/>
          <w:lang w:eastAsia="en-GB"/>
        </w:rPr>
        <w:t>November,</w:t>
      </w:r>
      <w:proofErr w:type="gramEnd"/>
      <w:r w:rsidRPr="00B43BA8">
        <w:rPr>
          <w:rFonts w:eastAsia="Times New Roman" w:cs="Arial"/>
          <w:bCs/>
          <w:noProof w:val="0"/>
          <w:sz w:val="24"/>
          <w:szCs w:val="24"/>
          <w:lang w:eastAsia="en-GB"/>
        </w:rPr>
        <w:t> 2021 </w:t>
      </w:r>
    </w:p>
    <w:p w14:paraId="1D788AB1" w14:textId="77777777" w:rsidR="00B43BA8" w:rsidRPr="00850D96" w:rsidRDefault="00B43BA8" w:rsidP="00CA26CE">
      <w:pPr>
        <w:pStyle w:val="Header"/>
        <w:rPr>
          <w:bCs/>
          <w:noProof w:val="0"/>
          <w:sz w:val="24"/>
          <w:lang w:val="en-GB" w:eastAsia="ja-JP"/>
        </w:rPr>
      </w:pPr>
    </w:p>
    <w:p w14:paraId="30E02941" w14:textId="5F6AEC6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88D7C7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57030">
        <w:rPr>
          <w:rFonts w:ascii="Arial" w:hAnsi="Arial" w:cs="Arial"/>
          <w:b/>
          <w:bCs/>
          <w:sz w:val="24"/>
        </w:rPr>
        <w:t xml:space="preserve">PDSCH/PUSCH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267F45D1" w:rsidR="00857030" w:rsidRDefault="00F465DA" w:rsidP="00857030">
      <w:pPr>
        <w:spacing w:after="0"/>
        <w:rPr>
          <w:rStyle w:val="normaltextrun"/>
          <w:color w:val="000000"/>
          <w:shd w:val="clear" w:color="auto" w:fill="FFFFFF"/>
        </w:rPr>
      </w:pPr>
      <w:bookmarkStart w:id="2" w:name="_Hlk75330915"/>
      <w:bookmarkStart w:id="3"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w:t>
      </w:r>
      <w:r w:rsidR="00B010E0">
        <w:rPr>
          <w:rStyle w:val="normaltextrun"/>
          <w:color w:val="000000"/>
          <w:shd w:val="clear" w:color="auto" w:fill="FFFFFF"/>
        </w:rPr>
        <w:t xml:space="preserve"> [1]). </w:t>
      </w:r>
      <w:bookmarkEnd w:id="2"/>
      <w:r w:rsidR="00D4257C">
        <w:rPr>
          <w:rStyle w:val="normaltextrun"/>
          <w:color w:val="000000"/>
          <w:shd w:val="clear" w:color="auto" w:fill="FFFFFF"/>
        </w:rPr>
        <w:t>Before that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397FE2">
        <w:rPr>
          <w:rFonts w:eastAsia="Times New Roman"/>
          <w:color w:val="000000"/>
        </w:rPr>
        <w:t>[1]</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1071B048" w14:textId="77777777" w:rsidR="00363673" w:rsidRPr="00363673" w:rsidRDefault="00857030" w:rsidP="00E02C65">
      <w:pPr>
        <w:pStyle w:val="B1"/>
        <w:numPr>
          <w:ilvl w:val="0"/>
          <w:numId w:val="5"/>
        </w:numPr>
        <w:spacing w:before="180" w:after="0"/>
        <w:textAlignment w:val="auto"/>
        <w:rPr>
          <w:color w:val="000000"/>
          <w:shd w:val="clear" w:color="auto" w:fill="FFFFFF"/>
        </w:rPr>
      </w:pPr>
      <w:bookmarkStart w:id="4" w:name="_Hlk58583563"/>
      <w:r w:rsidRPr="00363673">
        <w:rPr>
          <w:color w:val="0070C0"/>
          <w:lang w:eastAsia="ja-JP"/>
        </w:rPr>
        <w:t xml:space="preserve">In addition to 120kHz SCS, specify </w:t>
      </w:r>
      <w:r w:rsidRPr="00363673">
        <w:rPr>
          <w:color w:val="0070C0"/>
          <w:lang w:eastAsia="zh-CN"/>
        </w:rPr>
        <w:t xml:space="preserve">new SCS, </w:t>
      </w:r>
      <w:r w:rsidRPr="00363673">
        <w:rPr>
          <w:color w:val="0070C0"/>
          <w:lang w:eastAsia="ja-JP"/>
        </w:rPr>
        <w:t>480kHz and 960kHz, and define maximum bandwidth(s), for operation in this frequency range for data and control channels and reference signals, only NCP supported</w:t>
      </w:r>
      <w:bookmarkEnd w:id="4"/>
      <w:r w:rsidRPr="00363673">
        <w:rPr>
          <w:color w:val="0070C0"/>
          <w:lang w:eastAsia="ja-JP"/>
        </w:rPr>
        <w:t>.</w:t>
      </w:r>
    </w:p>
    <w:p w14:paraId="4F46A779" w14:textId="3731E6D8" w:rsidR="00363673" w:rsidRPr="00363673" w:rsidRDefault="00857030" w:rsidP="00E02C65">
      <w:pPr>
        <w:pStyle w:val="B1"/>
        <w:numPr>
          <w:ilvl w:val="0"/>
          <w:numId w:val="5"/>
        </w:numPr>
        <w:spacing w:before="180" w:after="0"/>
        <w:textAlignment w:val="auto"/>
        <w:rPr>
          <w:color w:val="000000"/>
          <w:shd w:val="clear" w:color="auto" w:fill="FFFFFF"/>
        </w:rPr>
      </w:pPr>
      <w:proofErr w:type="gramStart"/>
      <w:r w:rsidRPr="00363673">
        <w:rPr>
          <w:color w:val="0070C0"/>
          <w:lang w:eastAsia="ja-JP"/>
        </w:rPr>
        <w:t>Time line</w:t>
      </w:r>
      <w:proofErr w:type="gramEnd"/>
      <w:r w:rsidRPr="00363673">
        <w:rPr>
          <w:color w:val="0070C0"/>
          <w:lang w:eastAsia="ja-JP"/>
        </w:rPr>
        <w:t xml:space="preserve"> related aspects adapted to 480kHz and 960kHz, e.g., BWP and beam switching </w:t>
      </w:r>
      <w:proofErr w:type="spellStart"/>
      <w:r w:rsidRPr="00363673">
        <w:rPr>
          <w:color w:val="0070C0"/>
          <w:lang w:eastAsia="ja-JP"/>
        </w:rPr>
        <w:t>timeing</w:t>
      </w:r>
      <w:proofErr w:type="spellEnd"/>
      <w:r w:rsidRPr="00363673">
        <w:rPr>
          <w:color w:val="0070C0"/>
          <w:lang w:eastAsia="ja-JP"/>
        </w:rPr>
        <w:t>, HARQ timing, UE processing, preparation and computation timelines for PDSCH, PUSCH/SRS and CSI, respectively.</w:t>
      </w:r>
    </w:p>
    <w:p w14:paraId="30B13043" w14:textId="6EC9D03D" w:rsidR="00363673" w:rsidRPr="00363673" w:rsidRDefault="00857030" w:rsidP="00E02C65">
      <w:pPr>
        <w:pStyle w:val="B1"/>
        <w:numPr>
          <w:ilvl w:val="0"/>
          <w:numId w:val="5"/>
        </w:numPr>
        <w:spacing w:before="180" w:after="0"/>
        <w:textAlignment w:val="auto"/>
        <w:rPr>
          <w:color w:val="000000"/>
          <w:shd w:val="clear" w:color="auto" w:fill="FFFFFF"/>
        </w:rPr>
      </w:pPr>
      <w:r w:rsidRPr="00363673">
        <w:rPr>
          <w:color w:val="0070C0"/>
          <w:lang w:eastAsia="zh-CN"/>
        </w:rPr>
        <w:t>Support enhancements for multi-PDSCH/PUSCH scheduling and HARQ support with a single DCI</w:t>
      </w:r>
    </w:p>
    <w:p w14:paraId="675610A3" w14:textId="015A5D82" w:rsidR="001121FE" w:rsidRDefault="00857030" w:rsidP="00E02C65">
      <w:pPr>
        <w:pStyle w:val="B1"/>
        <w:numPr>
          <w:ilvl w:val="0"/>
          <w:numId w:val="5"/>
        </w:numPr>
        <w:spacing w:before="180" w:after="0"/>
        <w:textAlignment w:val="auto"/>
        <w:rPr>
          <w:rStyle w:val="normaltextrun"/>
          <w:color w:val="000000"/>
          <w:shd w:val="clear" w:color="auto" w:fill="FFFFFF"/>
        </w:rPr>
      </w:pPr>
      <w:r w:rsidRPr="00363673">
        <w:rPr>
          <w:rFonts w:eastAsia="DengXian"/>
          <w:color w:val="0070C0"/>
          <w:lang w:eastAsia="ko-KR"/>
        </w:rPr>
        <w:t>Evaluate, and if needed, specify the PTRS enhancement for 120kHz SCS, 480kHz SCS and/or 960kHz SCS, as well as DMRS enhancement for 480kHz SCS and/or 960kHz SCS.</w:t>
      </w:r>
      <w:r w:rsidRPr="00363673">
        <w:rPr>
          <w:rStyle w:val="normaltextrun"/>
          <w:color w:val="000000"/>
          <w:shd w:val="clear" w:color="auto" w:fill="FFFFFF"/>
        </w:rPr>
        <w:t xml:space="preserve"> </w:t>
      </w:r>
    </w:p>
    <w:p w14:paraId="02C1ED37" w14:textId="64B6182B" w:rsidR="00E266F5" w:rsidRDefault="00E266F5" w:rsidP="00E266F5">
      <w:pPr>
        <w:pStyle w:val="B1"/>
        <w:spacing w:before="180" w:after="0"/>
        <w:textAlignment w:val="auto"/>
        <w:rPr>
          <w:rStyle w:val="normaltextrun"/>
          <w:color w:val="000000"/>
          <w:shd w:val="clear" w:color="auto" w:fill="FFFFFF"/>
        </w:rPr>
      </w:pPr>
    </w:p>
    <w:p w14:paraId="618CAC90" w14:textId="77777777" w:rsidR="00E266F5" w:rsidRDefault="00E266F5" w:rsidP="00E266F5">
      <w:pPr>
        <w:pStyle w:val="Heading1"/>
      </w:pPr>
      <w:bookmarkStart w:id="5" w:name="_Hlk79049376"/>
      <w:r>
        <w:t>Multi-</w:t>
      </w:r>
      <w:proofErr w:type="spellStart"/>
      <w:r>
        <w:t>PxSCH</w:t>
      </w:r>
      <w:proofErr w:type="spellEnd"/>
      <w:r>
        <w:t xml:space="preserve"> scheduling</w:t>
      </w:r>
    </w:p>
    <w:p w14:paraId="4F7234CD" w14:textId="24B02F7A" w:rsidR="00261338" w:rsidRDefault="2734AD66" w:rsidP="3FEBDE7B">
      <w:pPr>
        <w:pStyle w:val="Heading2"/>
        <w:numPr>
          <w:ilvl w:val="1"/>
          <w:numId w:val="0"/>
        </w:numPr>
        <w:spacing w:line="259" w:lineRule="auto"/>
        <w:rPr>
          <w:rStyle w:val="normaltextrun"/>
          <w:i/>
          <w:iCs/>
          <w:color w:val="000000" w:themeColor="text1"/>
          <w:sz w:val="24"/>
          <w:szCs w:val="24"/>
        </w:rPr>
      </w:pPr>
      <w:bookmarkStart w:id="6" w:name="_Hlk79048467"/>
      <w:bookmarkEnd w:id="5"/>
      <w:r w:rsidRPr="3FEBDE7B">
        <w:rPr>
          <w:rStyle w:val="normaltextrun"/>
          <w:i/>
          <w:iCs/>
          <w:color w:val="000000" w:themeColor="text1"/>
          <w:sz w:val="24"/>
          <w:szCs w:val="24"/>
        </w:rPr>
        <w:t>2.</w:t>
      </w:r>
      <w:r w:rsidR="00AE656A">
        <w:rPr>
          <w:rStyle w:val="normaltextrun"/>
          <w:i/>
          <w:iCs/>
          <w:color w:val="000000" w:themeColor="text1"/>
          <w:sz w:val="24"/>
          <w:szCs w:val="24"/>
        </w:rPr>
        <w:t>1</w:t>
      </w:r>
      <w:r w:rsidRPr="3FEBDE7B">
        <w:rPr>
          <w:rStyle w:val="normaltextrun"/>
          <w:i/>
          <w:iCs/>
          <w:color w:val="000000" w:themeColor="text1"/>
          <w:sz w:val="24"/>
          <w:szCs w:val="24"/>
        </w:rPr>
        <w:t>.</w:t>
      </w:r>
      <w:r w:rsidR="00BB55D8">
        <w:rPr>
          <w:rStyle w:val="normaltextrun"/>
          <w:i/>
          <w:iCs/>
          <w:color w:val="000000" w:themeColor="text1"/>
          <w:sz w:val="24"/>
          <w:szCs w:val="24"/>
        </w:rPr>
        <w:t xml:space="preserve"> </w:t>
      </w:r>
      <w:r w:rsidR="00C51E57">
        <w:rPr>
          <w:rStyle w:val="normaltextrun"/>
          <w:i/>
          <w:iCs/>
          <w:color w:val="000000" w:themeColor="text1"/>
          <w:sz w:val="24"/>
          <w:szCs w:val="24"/>
        </w:rPr>
        <w:t>TDRA enhancements</w:t>
      </w:r>
      <w:r w:rsidR="002F4AFA">
        <w:rPr>
          <w:rStyle w:val="normaltextrun"/>
          <w:i/>
          <w:iCs/>
          <w:color w:val="000000" w:themeColor="text1"/>
          <w:sz w:val="24"/>
          <w:szCs w:val="24"/>
        </w:rPr>
        <w:t xml:space="preserve"> </w:t>
      </w:r>
    </w:p>
    <w:p w14:paraId="08199386" w14:textId="789043D2" w:rsidR="00B56278" w:rsidRDefault="00B56278" w:rsidP="00B56278">
      <w:pPr>
        <w:spacing w:after="0"/>
        <w:rPr>
          <w:highlight w:val="green"/>
        </w:rPr>
      </w:pPr>
      <w:r>
        <w:rPr>
          <w:lang w:eastAsia="ja-JP"/>
        </w:rPr>
        <w:t>The following agreement related to TDRA was made in RAN1 #106</w:t>
      </w:r>
      <w:r w:rsidR="00F86DCC">
        <w:rPr>
          <w:lang w:eastAsia="ja-JP"/>
        </w:rPr>
        <w:t>bis-e</w:t>
      </w:r>
      <w:r>
        <w:rPr>
          <w:lang w:eastAsia="ja-JP"/>
        </w:rPr>
        <w:t>:</w:t>
      </w:r>
    </w:p>
    <w:p w14:paraId="40171E51" w14:textId="77777777" w:rsidR="00B56278" w:rsidRDefault="00B56278" w:rsidP="00B56278">
      <w:pPr>
        <w:spacing w:after="0"/>
        <w:rPr>
          <w:highlight w:val="green"/>
        </w:rPr>
      </w:pPr>
    </w:p>
    <w:p w14:paraId="4CD7AD7D" w14:textId="583D3B41" w:rsidR="00B56278" w:rsidRDefault="00B56278" w:rsidP="00CA224F">
      <w:pPr>
        <w:spacing w:after="0"/>
      </w:pPr>
      <w:r w:rsidRPr="001F3269">
        <w:rPr>
          <w:highlight w:val="green"/>
        </w:rPr>
        <w:t>Agreement:</w:t>
      </w:r>
    </w:p>
    <w:p w14:paraId="092768B5" w14:textId="77777777" w:rsidR="00B56278" w:rsidRPr="00CA224F" w:rsidRDefault="00B56278" w:rsidP="00CA224F">
      <w:pPr>
        <w:spacing w:after="0"/>
        <w:rPr>
          <w:rFonts w:eastAsia="Calibri"/>
          <w:i/>
          <w:iCs/>
          <w:color w:val="808080" w:themeColor="background1" w:themeShade="80"/>
        </w:rPr>
      </w:pPr>
      <w:r w:rsidRPr="00CA224F">
        <w:rPr>
          <w:i/>
          <w:iCs/>
          <w:color w:val="808080" w:themeColor="background1" w:themeShade="80"/>
        </w:rPr>
        <w:t>For NR operation with 480 kHz and/or 960 kHz SCS, decide the set of values for PDSCH-to-</w:t>
      </w:r>
      <w:proofErr w:type="spellStart"/>
      <w:r w:rsidRPr="00CA224F">
        <w:rPr>
          <w:i/>
          <w:iCs/>
          <w:color w:val="808080" w:themeColor="background1" w:themeShade="80"/>
        </w:rPr>
        <w:t>HARQ_feedback</w:t>
      </w:r>
      <w:proofErr w:type="spellEnd"/>
      <w:r w:rsidRPr="00CA224F">
        <w:rPr>
          <w:i/>
          <w:iCs/>
          <w:color w:val="808080" w:themeColor="background1" w:themeShade="80"/>
        </w:rPr>
        <w:t xml:space="preserve"> timing indicator field in DCI format 1_0</w:t>
      </w:r>
      <w:r w:rsidRPr="00CA224F">
        <w:rPr>
          <w:b/>
          <w:bCs/>
          <w:i/>
          <w:iCs/>
          <w:color w:val="808080" w:themeColor="background1" w:themeShade="80"/>
          <w:lang w:eastAsia="sv-SE"/>
        </w:rPr>
        <w:t xml:space="preserve"> </w:t>
      </w:r>
      <w:r w:rsidRPr="00CA224F">
        <w:rPr>
          <w:i/>
          <w:iCs/>
          <w:color w:val="808080" w:themeColor="background1" w:themeShade="80"/>
        </w:rPr>
        <w:t>in RAN1#107-e.</w:t>
      </w:r>
    </w:p>
    <w:p w14:paraId="47E8A87E" w14:textId="77777777" w:rsidR="00B56278" w:rsidRPr="00CA224F" w:rsidRDefault="00B56278" w:rsidP="00B56278">
      <w:pPr>
        <w:pStyle w:val="ListParagraph"/>
        <w:numPr>
          <w:ilvl w:val="0"/>
          <w:numId w:val="54"/>
        </w:numPr>
        <w:spacing w:line="252" w:lineRule="auto"/>
        <w:contextualSpacing w:val="0"/>
        <w:rPr>
          <w:i/>
          <w:iCs/>
          <w:color w:val="808080" w:themeColor="background1" w:themeShade="80"/>
          <w:sz w:val="20"/>
          <w:szCs w:val="16"/>
          <w:lang w:val="en-US"/>
        </w:rPr>
      </w:pPr>
      <w:r w:rsidRPr="00CA224F">
        <w:rPr>
          <w:i/>
          <w:iCs/>
          <w:color w:val="808080" w:themeColor="background1" w:themeShade="80"/>
          <w:sz w:val="20"/>
          <w:szCs w:val="20"/>
          <w:lang w:val="en-GB"/>
        </w:rPr>
        <w:t>Option 1: {4, 8, 12, 16, 20, 24, 28, 32} for 480 kHz and {8, 16, 24, 32, 40, 48, 56, 64} for 960 kHz</w:t>
      </w:r>
    </w:p>
    <w:p w14:paraId="4394C137" w14:textId="77777777" w:rsidR="00B56278" w:rsidRPr="00CA224F" w:rsidRDefault="00B56278" w:rsidP="00B56278">
      <w:pPr>
        <w:pStyle w:val="ListParagraph"/>
        <w:numPr>
          <w:ilvl w:val="0"/>
          <w:numId w:val="54"/>
        </w:numPr>
        <w:spacing w:line="252" w:lineRule="auto"/>
        <w:contextualSpacing w:val="0"/>
        <w:rPr>
          <w:i/>
          <w:iCs/>
          <w:color w:val="808080" w:themeColor="background1" w:themeShade="80"/>
          <w:sz w:val="20"/>
          <w:szCs w:val="20"/>
          <w:lang w:val="en-GB"/>
        </w:rPr>
      </w:pPr>
      <w:r w:rsidRPr="00CA224F">
        <w:rPr>
          <w:i/>
          <w:iCs/>
          <w:color w:val="808080" w:themeColor="background1" w:themeShade="80"/>
          <w:sz w:val="20"/>
          <w:szCs w:val="20"/>
          <w:lang w:val="en-GB"/>
        </w:rPr>
        <w:t>Option 2: {7, 8, 9, 10, 11, 12, 13, 14} for 480 kHz and {13, 14, 15, 16, 17, 18, 19, 20} for 960 kHz</w:t>
      </w:r>
    </w:p>
    <w:p w14:paraId="3CC533D9" w14:textId="77777777" w:rsidR="00B56278" w:rsidRPr="00CA224F" w:rsidRDefault="00B56278" w:rsidP="00B56278">
      <w:pPr>
        <w:pStyle w:val="ListParagraph"/>
        <w:numPr>
          <w:ilvl w:val="0"/>
          <w:numId w:val="54"/>
        </w:numPr>
        <w:spacing w:line="252" w:lineRule="auto"/>
        <w:contextualSpacing w:val="0"/>
        <w:rPr>
          <w:i/>
          <w:iCs/>
          <w:color w:val="808080" w:themeColor="background1" w:themeShade="80"/>
          <w:sz w:val="20"/>
          <w:szCs w:val="20"/>
          <w:lang w:val="en-GB"/>
        </w:rPr>
      </w:pPr>
      <w:r w:rsidRPr="00CA224F">
        <w:rPr>
          <w:i/>
          <w:iCs/>
          <w:color w:val="808080" w:themeColor="background1" w:themeShade="80"/>
          <w:sz w:val="20"/>
          <w:szCs w:val="20"/>
          <w:lang w:val="en-GB"/>
        </w:rPr>
        <w:t>Option 2a: {1, 2, 3, 4, 5, 6, 7, 8} (same as in existing specification)</w:t>
      </w:r>
    </w:p>
    <w:p w14:paraId="7462CFA4" w14:textId="77777777" w:rsidR="00B56278" w:rsidRPr="00CA224F" w:rsidRDefault="00B56278" w:rsidP="00B56278">
      <w:pPr>
        <w:pStyle w:val="ListParagraph"/>
        <w:numPr>
          <w:ilvl w:val="1"/>
          <w:numId w:val="54"/>
        </w:numPr>
        <w:spacing w:line="252" w:lineRule="auto"/>
        <w:contextualSpacing w:val="0"/>
        <w:rPr>
          <w:i/>
          <w:iCs/>
          <w:color w:val="808080" w:themeColor="background1" w:themeShade="80"/>
          <w:sz w:val="20"/>
          <w:szCs w:val="20"/>
          <w:lang w:val="en-GB"/>
        </w:rPr>
      </w:pPr>
      <w:r w:rsidRPr="00CA224F">
        <w:rPr>
          <w:i/>
          <w:iCs/>
          <w:color w:val="808080" w:themeColor="background1" w:themeShade="80"/>
          <w:sz w:val="20"/>
          <w:szCs w:val="20"/>
          <w:lang w:val="en-GB"/>
        </w:rPr>
        <w:t xml:space="preserve">Note: the actual slot offset of k1 is the indicated value + offset where offset is </w:t>
      </w:r>
      <w:proofErr w:type="gramStart"/>
      <w:r w:rsidRPr="00CA224F">
        <w:rPr>
          <w:i/>
          <w:iCs/>
          <w:color w:val="808080" w:themeColor="background1" w:themeShade="80"/>
          <w:sz w:val="20"/>
          <w:szCs w:val="20"/>
          <w:lang w:val="en-GB"/>
        </w:rPr>
        <w:t>ceil</w:t>
      </w:r>
      <w:proofErr w:type="gramEnd"/>
      <w:r w:rsidRPr="00CA224F">
        <w:rPr>
          <w:i/>
          <w:iCs/>
          <w:color w:val="808080" w:themeColor="background1" w:themeShade="80"/>
          <w:sz w:val="20"/>
          <w:szCs w:val="20"/>
          <w:lang w:val="en-GB"/>
        </w:rPr>
        <w:t>(N1/14)</w:t>
      </w:r>
    </w:p>
    <w:p w14:paraId="185CA399" w14:textId="546E6BD1" w:rsidR="00B56278" w:rsidRDefault="00B56278" w:rsidP="00582674">
      <w:pPr>
        <w:pStyle w:val="ListParagraph"/>
        <w:numPr>
          <w:ilvl w:val="0"/>
          <w:numId w:val="54"/>
        </w:numPr>
        <w:spacing w:line="252" w:lineRule="auto"/>
        <w:contextualSpacing w:val="0"/>
        <w:rPr>
          <w:i/>
          <w:iCs/>
          <w:color w:val="808080" w:themeColor="background1" w:themeShade="80"/>
          <w:sz w:val="20"/>
          <w:szCs w:val="20"/>
        </w:rPr>
      </w:pPr>
      <w:proofErr w:type="spellStart"/>
      <w:r w:rsidRPr="00CA224F">
        <w:rPr>
          <w:i/>
          <w:iCs/>
          <w:color w:val="808080" w:themeColor="background1" w:themeShade="80"/>
          <w:sz w:val="20"/>
          <w:szCs w:val="20"/>
        </w:rPr>
        <w:t>Other</w:t>
      </w:r>
      <w:proofErr w:type="spellEnd"/>
      <w:r w:rsidRPr="00CA224F">
        <w:rPr>
          <w:i/>
          <w:iCs/>
          <w:color w:val="808080" w:themeColor="background1" w:themeShade="80"/>
          <w:sz w:val="20"/>
          <w:szCs w:val="20"/>
        </w:rPr>
        <w:t xml:space="preserve"> </w:t>
      </w:r>
      <w:proofErr w:type="spellStart"/>
      <w:r w:rsidRPr="00CA224F">
        <w:rPr>
          <w:i/>
          <w:iCs/>
          <w:color w:val="808080" w:themeColor="background1" w:themeShade="80"/>
          <w:sz w:val="20"/>
          <w:szCs w:val="20"/>
        </w:rPr>
        <w:t>options</w:t>
      </w:r>
      <w:proofErr w:type="spellEnd"/>
      <w:r w:rsidRPr="00CA224F">
        <w:rPr>
          <w:i/>
          <w:iCs/>
          <w:color w:val="808080" w:themeColor="background1" w:themeShade="80"/>
          <w:sz w:val="20"/>
          <w:szCs w:val="20"/>
        </w:rPr>
        <w:t xml:space="preserve"> </w:t>
      </w:r>
      <w:proofErr w:type="spellStart"/>
      <w:r w:rsidRPr="00CA224F">
        <w:rPr>
          <w:i/>
          <w:iCs/>
          <w:color w:val="808080" w:themeColor="background1" w:themeShade="80"/>
          <w:sz w:val="20"/>
          <w:szCs w:val="20"/>
        </w:rPr>
        <w:t>are</w:t>
      </w:r>
      <w:proofErr w:type="spellEnd"/>
      <w:r w:rsidRPr="00CA224F">
        <w:rPr>
          <w:i/>
          <w:iCs/>
          <w:color w:val="808080" w:themeColor="background1" w:themeShade="80"/>
          <w:sz w:val="20"/>
          <w:szCs w:val="20"/>
        </w:rPr>
        <w:t xml:space="preserve"> </w:t>
      </w:r>
      <w:proofErr w:type="spellStart"/>
      <w:r w:rsidRPr="00CA224F">
        <w:rPr>
          <w:i/>
          <w:iCs/>
          <w:color w:val="808080" w:themeColor="background1" w:themeShade="80"/>
          <w:sz w:val="20"/>
          <w:szCs w:val="20"/>
        </w:rPr>
        <w:t>not</w:t>
      </w:r>
      <w:proofErr w:type="spellEnd"/>
      <w:r w:rsidRPr="00CA224F">
        <w:rPr>
          <w:i/>
          <w:iCs/>
          <w:color w:val="808080" w:themeColor="background1" w:themeShade="80"/>
          <w:sz w:val="20"/>
          <w:szCs w:val="20"/>
        </w:rPr>
        <w:t xml:space="preserve"> </w:t>
      </w:r>
      <w:proofErr w:type="spellStart"/>
      <w:r w:rsidRPr="00CA224F">
        <w:rPr>
          <w:i/>
          <w:iCs/>
          <w:color w:val="808080" w:themeColor="background1" w:themeShade="80"/>
          <w:sz w:val="20"/>
          <w:szCs w:val="20"/>
        </w:rPr>
        <w:t>precluded</w:t>
      </w:r>
      <w:proofErr w:type="spellEnd"/>
      <w:r w:rsidRPr="00CA224F">
        <w:rPr>
          <w:i/>
          <w:iCs/>
          <w:color w:val="808080" w:themeColor="background1" w:themeShade="80"/>
          <w:sz w:val="20"/>
          <w:szCs w:val="20"/>
        </w:rPr>
        <w:t xml:space="preserve">  </w:t>
      </w:r>
    </w:p>
    <w:p w14:paraId="2B2B260A" w14:textId="49FCCA62" w:rsidR="00582674" w:rsidRDefault="00582674" w:rsidP="00582674">
      <w:pPr>
        <w:spacing w:line="252" w:lineRule="auto"/>
        <w:rPr>
          <w:i/>
          <w:iCs/>
          <w:color w:val="808080" w:themeColor="background1" w:themeShade="80"/>
        </w:rPr>
      </w:pPr>
    </w:p>
    <w:p w14:paraId="74DECBDA" w14:textId="37484C88" w:rsidR="008712C6" w:rsidRDefault="00582674" w:rsidP="00CA224F">
      <w:pPr>
        <w:pStyle w:val="B1"/>
        <w:spacing w:after="0"/>
        <w:ind w:left="0" w:firstLine="0"/>
        <w:rPr>
          <w:lang w:eastAsia="ja-JP"/>
        </w:rPr>
      </w:pPr>
      <w:r>
        <w:rPr>
          <w:lang w:eastAsia="ja-JP"/>
        </w:rPr>
        <w:t>We think that Option 1 is</w:t>
      </w:r>
      <w:r w:rsidR="00C41922">
        <w:rPr>
          <w:lang w:eastAsia="ja-JP"/>
        </w:rPr>
        <w:t xml:space="preserve"> the best starting point.</w:t>
      </w:r>
      <w:r w:rsidR="00A91764">
        <w:rPr>
          <w:lang w:eastAsia="ja-JP"/>
        </w:rPr>
        <w:t xml:space="preserve"> </w:t>
      </w:r>
    </w:p>
    <w:p w14:paraId="6DAF5DE9" w14:textId="2FBD97F9" w:rsidR="00582674" w:rsidRDefault="00A91764" w:rsidP="008712C6">
      <w:pPr>
        <w:pStyle w:val="B1"/>
        <w:numPr>
          <w:ilvl w:val="0"/>
          <w:numId w:val="55"/>
        </w:numPr>
        <w:spacing w:after="0"/>
        <w:rPr>
          <w:lang w:eastAsia="ja-JP"/>
        </w:rPr>
      </w:pPr>
      <w:r>
        <w:rPr>
          <w:lang w:eastAsia="ja-JP"/>
        </w:rPr>
        <w:t xml:space="preserve">It’s simple enough </w:t>
      </w:r>
    </w:p>
    <w:p w14:paraId="177BED9F" w14:textId="349F9150" w:rsidR="008712C6" w:rsidRDefault="008712C6" w:rsidP="008712C6">
      <w:pPr>
        <w:pStyle w:val="B1"/>
        <w:numPr>
          <w:ilvl w:val="0"/>
          <w:numId w:val="55"/>
        </w:numPr>
        <w:spacing w:after="0"/>
        <w:rPr>
          <w:lang w:eastAsia="ja-JP"/>
        </w:rPr>
      </w:pPr>
      <w:r>
        <w:rPr>
          <w:lang w:eastAsia="ja-JP"/>
        </w:rPr>
        <w:t xml:space="preserve">It’s well </w:t>
      </w:r>
      <w:proofErr w:type="spellStart"/>
      <w:r>
        <w:rPr>
          <w:lang w:eastAsia="ja-JP"/>
        </w:rPr>
        <w:t>inline</w:t>
      </w:r>
      <w:proofErr w:type="spellEnd"/>
      <w:r>
        <w:rPr>
          <w:lang w:eastAsia="ja-JP"/>
        </w:rPr>
        <w:t xml:space="preserve"> with legacy </w:t>
      </w:r>
      <w:r w:rsidR="001F1636">
        <w:rPr>
          <w:lang w:eastAsia="ja-JP"/>
        </w:rPr>
        <w:t>operation</w:t>
      </w:r>
    </w:p>
    <w:p w14:paraId="625DA111" w14:textId="6590D60B" w:rsidR="001F1636" w:rsidRDefault="001F1636" w:rsidP="008712C6">
      <w:pPr>
        <w:pStyle w:val="B1"/>
        <w:numPr>
          <w:ilvl w:val="0"/>
          <w:numId w:val="55"/>
        </w:numPr>
        <w:spacing w:after="0"/>
        <w:rPr>
          <w:lang w:eastAsia="ja-JP"/>
        </w:rPr>
      </w:pPr>
      <w:r>
        <w:rPr>
          <w:lang w:eastAsia="ja-JP"/>
        </w:rPr>
        <w:t>It has wide enough range</w:t>
      </w:r>
      <w:r w:rsidR="004855C8">
        <w:rPr>
          <w:lang w:eastAsia="ja-JP"/>
        </w:rPr>
        <w:t>.</w:t>
      </w:r>
    </w:p>
    <w:p w14:paraId="61A1F3DB" w14:textId="1D151637" w:rsidR="00C41922" w:rsidRDefault="00C41922" w:rsidP="00C41922">
      <w:pPr>
        <w:pStyle w:val="B1"/>
        <w:spacing w:after="0"/>
        <w:rPr>
          <w:lang w:eastAsia="ja-JP"/>
        </w:rPr>
      </w:pPr>
      <w:bookmarkStart w:id="7" w:name="_GoBack"/>
    </w:p>
    <w:bookmarkEnd w:id="7"/>
    <w:p w14:paraId="01ECE35A" w14:textId="6A05B537" w:rsidR="00582674" w:rsidRDefault="00C41922" w:rsidP="00A13B7F">
      <w:pPr>
        <w:pStyle w:val="B1"/>
        <w:spacing w:after="0"/>
        <w:ind w:left="0" w:firstLine="0"/>
        <w:rPr>
          <w:lang w:eastAsia="ja-JP"/>
        </w:rPr>
      </w:pPr>
      <w:r>
        <w:rPr>
          <w:lang w:eastAsia="ja-JP"/>
        </w:rPr>
        <w:t>On the other hand,</w:t>
      </w:r>
      <w:r w:rsidR="00436EC1">
        <w:rPr>
          <w:lang w:eastAsia="ja-JP"/>
        </w:rPr>
        <w:t xml:space="preserve"> based on the values agreed for N</w:t>
      </w:r>
      <w:r w:rsidR="00436EC1" w:rsidRPr="00CA224F">
        <w:rPr>
          <w:vertAlign w:val="subscript"/>
          <w:lang w:eastAsia="ja-JP"/>
        </w:rPr>
        <w:t>1</w:t>
      </w:r>
      <w:r w:rsidR="00A13B7F">
        <w:rPr>
          <w:lang w:eastAsia="ja-JP"/>
        </w:rPr>
        <w:t xml:space="preserve"> (</w:t>
      </w:r>
      <w:r w:rsidR="00A13B7F" w:rsidRPr="00E17FE7">
        <w:rPr>
          <w:rFonts w:eastAsia="Batang"/>
          <w:color w:val="000000"/>
        </w:rPr>
        <w:t>PDSCH decoding tim</w:t>
      </w:r>
      <w:r w:rsidR="00A13B7F">
        <w:rPr>
          <w:rFonts w:eastAsia="Batang"/>
          <w:color w:val="000000"/>
        </w:rPr>
        <w:t>e)</w:t>
      </w:r>
      <w:r w:rsidR="00436EC1">
        <w:rPr>
          <w:lang w:eastAsia="ja-JP"/>
        </w:rPr>
        <w:t xml:space="preserve"> </w:t>
      </w:r>
      <w:r w:rsidR="00BD73E7">
        <w:rPr>
          <w:lang w:eastAsia="ja-JP"/>
        </w:rPr>
        <w:t>the smallest values can never be used</w:t>
      </w:r>
      <w:r w:rsidR="00A13B7F">
        <w:rPr>
          <w:lang w:eastAsia="ja-JP"/>
        </w:rPr>
        <w:t>. Hence,</w:t>
      </w:r>
      <w:r w:rsidR="001B5BC5">
        <w:rPr>
          <w:lang w:eastAsia="ja-JP"/>
        </w:rPr>
        <w:t xml:space="preserve"> </w:t>
      </w:r>
      <w:r w:rsidR="00A13B7F">
        <w:rPr>
          <w:lang w:eastAsia="ja-JP"/>
        </w:rPr>
        <w:t>a better option is</w:t>
      </w:r>
      <w:r w:rsidR="004E364E">
        <w:rPr>
          <w:lang w:eastAsia="ja-JP"/>
        </w:rPr>
        <w:t xml:space="preserve"> </w:t>
      </w:r>
      <w:proofErr w:type="gramStart"/>
      <w:r w:rsidR="004E364E">
        <w:rPr>
          <w:lang w:eastAsia="ja-JP"/>
        </w:rPr>
        <w:t>replace</w:t>
      </w:r>
      <w:proofErr w:type="gramEnd"/>
      <w:r w:rsidR="004E364E">
        <w:rPr>
          <w:lang w:eastAsia="ja-JP"/>
        </w:rPr>
        <w:t xml:space="preserve"> the smallest values [4, 8] by [</w:t>
      </w:r>
      <w:r w:rsidR="004E364E" w:rsidRPr="00CA224F">
        <w:rPr>
          <w:color w:val="FF0000"/>
          <w:lang w:eastAsia="ja-JP"/>
        </w:rPr>
        <w:t>6</w:t>
      </w:r>
      <w:r w:rsidR="00ED747E" w:rsidRPr="00CA224F">
        <w:rPr>
          <w:color w:val="FF0000"/>
          <w:lang w:eastAsia="ja-JP"/>
        </w:rPr>
        <w:t xml:space="preserve"> </w:t>
      </w:r>
      <w:r w:rsidR="004E364E" w:rsidRPr="00CA224F">
        <w:rPr>
          <w:color w:val="FF0000"/>
          <w:lang w:eastAsia="ja-JP"/>
        </w:rPr>
        <w:t>12</w:t>
      </w:r>
      <w:r w:rsidR="004E364E">
        <w:rPr>
          <w:lang w:eastAsia="ja-JP"/>
        </w:rPr>
        <w:t>]</w:t>
      </w:r>
      <w:r w:rsidR="00ED747E">
        <w:rPr>
          <w:lang w:eastAsia="ja-JP"/>
        </w:rPr>
        <w:t>.</w:t>
      </w:r>
    </w:p>
    <w:p w14:paraId="328ED72B" w14:textId="6D503DB3" w:rsidR="004D6F21" w:rsidRPr="00294870" w:rsidRDefault="004D6F21" w:rsidP="004D6F21">
      <w:pPr>
        <w:pStyle w:val="ListParagraph"/>
        <w:numPr>
          <w:ilvl w:val="0"/>
          <w:numId w:val="54"/>
        </w:numPr>
        <w:spacing w:line="252" w:lineRule="auto"/>
        <w:contextualSpacing w:val="0"/>
        <w:rPr>
          <w:i/>
          <w:iCs/>
          <w:color w:val="808080" w:themeColor="background1" w:themeShade="80"/>
          <w:sz w:val="20"/>
          <w:szCs w:val="16"/>
          <w:lang w:val="en-US"/>
        </w:rPr>
      </w:pPr>
      <w:r w:rsidRPr="00294870">
        <w:rPr>
          <w:i/>
          <w:iCs/>
          <w:color w:val="808080" w:themeColor="background1" w:themeShade="80"/>
          <w:sz w:val="20"/>
          <w:szCs w:val="20"/>
          <w:lang w:val="en-GB"/>
        </w:rPr>
        <w:t>Option 1</w:t>
      </w:r>
      <w:r w:rsidR="00ED747E" w:rsidRPr="00CA224F">
        <w:rPr>
          <w:i/>
          <w:iCs/>
          <w:color w:val="FF0000"/>
          <w:sz w:val="20"/>
          <w:szCs w:val="20"/>
          <w:lang w:val="en-GB"/>
        </w:rPr>
        <w:t>(mod)</w:t>
      </w:r>
      <w:r w:rsidRPr="00294870">
        <w:rPr>
          <w:i/>
          <w:iCs/>
          <w:color w:val="808080" w:themeColor="background1" w:themeShade="80"/>
          <w:sz w:val="20"/>
          <w:szCs w:val="20"/>
          <w:lang w:val="en-GB"/>
        </w:rPr>
        <w:t>: {</w:t>
      </w:r>
      <w:r w:rsidRPr="00CA224F">
        <w:rPr>
          <w:i/>
          <w:iCs/>
          <w:color w:val="FF0000"/>
          <w:sz w:val="20"/>
          <w:szCs w:val="20"/>
          <w:lang w:val="en-GB"/>
        </w:rPr>
        <w:t>6</w:t>
      </w:r>
      <w:r>
        <w:rPr>
          <w:i/>
          <w:iCs/>
          <w:color w:val="808080" w:themeColor="background1" w:themeShade="80"/>
          <w:sz w:val="20"/>
          <w:szCs w:val="20"/>
          <w:lang w:val="en-GB"/>
        </w:rPr>
        <w:t>,</w:t>
      </w:r>
      <w:r w:rsidRPr="00294870">
        <w:rPr>
          <w:i/>
          <w:iCs/>
          <w:color w:val="808080" w:themeColor="background1" w:themeShade="80"/>
          <w:sz w:val="20"/>
          <w:szCs w:val="20"/>
          <w:lang w:val="en-GB"/>
        </w:rPr>
        <w:t xml:space="preserve"> 8, 12, 16, 20, 24, 28, 32} for 480 kHz and {</w:t>
      </w:r>
      <w:r>
        <w:rPr>
          <w:i/>
          <w:iCs/>
          <w:color w:val="FF0000"/>
          <w:sz w:val="20"/>
          <w:szCs w:val="20"/>
          <w:lang w:val="en-GB"/>
        </w:rPr>
        <w:t>12</w:t>
      </w:r>
      <w:r w:rsidRPr="00294870">
        <w:rPr>
          <w:i/>
          <w:iCs/>
          <w:color w:val="808080" w:themeColor="background1" w:themeShade="80"/>
          <w:sz w:val="20"/>
          <w:szCs w:val="20"/>
          <w:lang w:val="en-GB"/>
        </w:rPr>
        <w:t>, 16, 24, 32, 40, 48, 56, 64} for 960 kHz</w:t>
      </w:r>
    </w:p>
    <w:p w14:paraId="3C696685" w14:textId="77777777" w:rsidR="004D6F21" w:rsidRPr="00CA224F" w:rsidRDefault="004D6F21" w:rsidP="00CA224F">
      <w:pPr>
        <w:pStyle w:val="B1"/>
        <w:spacing w:after="0"/>
        <w:ind w:left="0" w:firstLine="0"/>
        <w:rPr>
          <w:lang w:val="en-US" w:eastAsia="ja-JP"/>
        </w:rPr>
      </w:pPr>
    </w:p>
    <w:p w14:paraId="130A025D" w14:textId="7E7DD2E5" w:rsidR="00ED747E" w:rsidRDefault="00ED747E" w:rsidP="00ED747E">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1</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Pr="00ED747E">
        <w:rPr>
          <w:rStyle w:val="normaltextrun"/>
          <w:i/>
          <w:iCs/>
          <w:color w:val="000000"/>
          <w:shd w:val="clear" w:color="auto" w:fill="FFFFFF"/>
        </w:rPr>
        <w:t>For NR operation with 480 kHz and/or 960 kHz SCS, the set of values for PDSCH-to-</w:t>
      </w:r>
      <w:proofErr w:type="spellStart"/>
      <w:r w:rsidRPr="00ED747E">
        <w:rPr>
          <w:rStyle w:val="normaltextrun"/>
          <w:i/>
          <w:iCs/>
          <w:color w:val="000000"/>
          <w:shd w:val="clear" w:color="auto" w:fill="FFFFFF"/>
        </w:rPr>
        <w:t>HARQ_feedback</w:t>
      </w:r>
      <w:proofErr w:type="spellEnd"/>
      <w:r w:rsidRPr="00ED747E">
        <w:rPr>
          <w:rStyle w:val="normaltextrun"/>
          <w:i/>
          <w:iCs/>
          <w:color w:val="000000"/>
          <w:shd w:val="clear" w:color="auto" w:fill="FFFFFF"/>
        </w:rPr>
        <w:t xml:space="preserve"> timing indicator field in DCI format 1_0</w:t>
      </w:r>
      <w:r>
        <w:rPr>
          <w:rStyle w:val="normaltextrun"/>
          <w:i/>
          <w:iCs/>
          <w:color w:val="000000"/>
          <w:shd w:val="clear" w:color="auto" w:fill="FFFFFF"/>
        </w:rPr>
        <w:t xml:space="preserve"> </w:t>
      </w:r>
      <w:proofErr w:type="gramStart"/>
      <w:r>
        <w:rPr>
          <w:rStyle w:val="normaltextrun"/>
          <w:i/>
          <w:iCs/>
          <w:color w:val="000000"/>
          <w:shd w:val="clear" w:color="auto" w:fill="FFFFFF"/>
        </w:rPr>
        <w:t>are</w:t>
      </w:r>
      <w:proofErr w:type="gramEnd"/>
    </w:p>
    <w:p w14:paraId="6D07FFC3" w14:textId="77777777" w:rsidR="00F056EB" w:rsidRPr="00CA224F" w:rsidRDefault="00ED747E">
      <w:pPr>
        <w:pStyle w:val="B1"/>
        <w:numPr>
          <w:ilvl w:val="0"/>
          <w:numId w:val="57"/>
        </w:numPr>
        <w:spacing w:after="0"/>
        <w:rPr>
          <w:rStyle w:val="normaltextrun"/>
          <w:lang w:eastAsia="ja-JP"/>
        </w:rPr>
      </w:pPr>
      <w:r w:rsidRPr="00ED747E">
        <w:rPr>
          <w:rStyle w:val="normaltextrun"/>
          <w:i/>
          <w:iCs/>
          <w:color w:val="000000"/>
          <w:shd w:val="clear" w:color="auto" w:fill="FFFFFF"/>
        </w:rPr>
        <w:t>{</w:t>
      </w:r>
      <w:r w:rsidRPr="00CA224F">
        <w:rPr>
          <w:rStyle w:val="normaltextrun"/>
          <w:i/>
          <w:iCs/>
          <w:color w:val="FF0000"/>
          <w:shd w:val="clear" w:color="auto" w:fill="FFFFFF"/>
        </w:rPr>
        <w:t>6</w:t>
      </w:r>
      <w:r w:rsidRPr="00ED747E">
        <w:rPr>
          <w:rStyle w:val="normaltextrun"/>
          <w:i/>
          <w:iCs/>
          <w:color w:val="000000"/>
          <w:shd w:val="clear" w:color="auto" w:fill="FFFFFF"/>
        </w:rPr>
        <w:t>, 8, 12, 16, 20, 24, 28, 32} for 480 kHz and</w:t>
      </w:r>
    </w:p>
    <w:p w14:paraId="6574CC8A" w14:textId="66EBCC28" w:rsidR="00B56278" w:rsidRDefault="00ED747E" w:rsidP="00CA224F">
      <w:pPr>
        <w:pStyle w:val="B1"/>
        <w:numPr>
          <w:ilvl w:val="0"/>
          <w:numId w:val="57"/>
        </w:numPr>
        <w:spacing w:after="0"/>
        <w:rPr>
          <w:lang w:eastAsia="ja-JP"/>
        </w:rPr>
      </w:pPr>
      <w:r w:rsidRPr="00ED747E">
        <w:rPr>
          <w:rStyle w:val="normaltextrun"/>
          <w:i/>
          <w:iCs/>
          <w:color w:val="000000"/>
          <w:shd w:val="clear" w:color="auto" w:fill="FFFFFF"/>
        </w:rPr>
        <w:t>{</w:t>
      </w:r>
      <w:r w:rsidRPr="00CA224F">
        <w:rPr>
          <w:rStyle w:val="normaltextrun"/>
          <w:i/>
          <w:iCs/>
          <w:color w:val="FF0000"/>
          <w:shd w:val="clear" w:color="auto" w:fill="FFFFFF"/>
        </w:rPr>
        <w:t xml:space="preserve">12, </w:t>
      </w:r>
      <w:r w:rsidRPr="00ED747E">
        <w:rPr>
          <w:rStyle w:val="normaltextrun"/>
          <w:i/>
          <w:iCs/>
          <w:color w:val="000000"/>
          <w:shd w:val="clear" w:color="auto" w:fill="FFFFFF"/>
        </w:rPr>
        <w:t>16, 24, 32, 40, 48, 56, 64} for 960 kHz.</w:t>
      </w:r>
    </w:p>
    <w:p w14:paraId="7A097C0C" w14:textId="77777777" w:rsidR="00ED747E" w:rsidRDefault="00ED747E" w:rsidP="3FEBDE7B">
      <w:pPr>
        <w:pStyle w:val="B1"/>
        <w:spacing w:before="180" w:after="0"/>
        <w:ind w:left="0" w:firstLine="0"/>
        <w:rPr>
          <w:lang w:eastAsia="ja-JP"/>
        </w:rPr>
      </w:pPr>
    </w:p>
    <w:p w14:paraId="1AFDC410" w14:textId="75E55562" w:rsidR="001C017A" w:rsidRDefault="001C017A" w:rsidP="3FEBDE7B">
      <w:pPr>
        <w:pStyle w:val="B1"/>
        <w:spacing w:before="180" w:after="0"/>
        <w:ind w:left="0" w:firstLine="0"/>
        <w:rPr>
          <w:lang w:eastAsia="ja-JP"/>
        </w:rPr>
      </w:pPr>
      <w:r>
        <w:rPr>
          <w:lang w:eastAsia="ja-JP"/>
        </w:rPr>
        <w:t>The following agreement related to TDRA was made in RAN1 #106:</w:t>
      </w:r>
    </w:p>
    <w:p w14:paraId="6565FAED" w14:textId="77777777" w:rsidR="00D314D1" w:rsidRPr="00CA224F" w:rsidRDefault="00D314D1" w:rsidP="00D314D1">
      <w:pPr>
        <w:pStyle w:val="Heading3"/>
        <w:numPr>
          <w:ilvl w:val="0"/>
          <w:numId w:val="0"/>
        </w:numPr>
        <w:spacing w:after="0"/>
        <w:ind w:left="720" w:hanging="720"/>
        <w:rPr>
          <w:rFonts w:ascii="Times New Roman" w:hAnsi="Times New Roman"/>
          <w:sz w:val="20"/>
          <w:szCs w:val="14"/>
          <w:highlight w:val="green"/>
          <w:lang w:eastAsia="ko-KR"/>
        </w:rPr>
      </w:pPr>
      <w:r w:rsidRPr="00CA224F">
        <w:rPr>
          <w:rFonts w:ascii="Times New Roman" w:hAnsi="Times New Roman"/>
          <w:sz w:val="20"/>
          <w:szCs w:val="14"/>
          <w:highlight w:val="green"/>
          <w:lang w:eastAsia="ko-KR"/>
        </w:rPr>
        <w:t>Agreement:</w:t>
      </w:r>
    </w:p>
    <w:p w14:paraId="1458430C" w14:textId="77777777" w:rsidR="00D314D1" w:rsidRPr="005E0AE4" w:rsidRDefault="00D314D1" w:rsidP="00D314D1">
      <w:pPr>
        <w:spacing w:after="0" w:line="252" w:lineRule="auto"/>
        <w:rPr>
          <w:i/>
          <w:iCs/>
          <w:color w:val="808080" w:themeColor="background1" w:themeShade="80"/>
        </w:rPr>
      </w:pPr>
      <w:r w:rsidRPr="005E0AE4">
        <w:rPr>
          <w:i/>
          <w:iCs/>
          <w:color w:val="808080" w:themeColor="background1" w:themeShade="80"/>
        </w:rPr>
        <w:t>For TDRA in a DCI that can schedule multiple PDSCHs (or PUSCHs),</w:t>
      </w:r>
    </w:p>
    <w:p w14:paraId="1910DAE2" w14:textId="77777777" w:rsidR="00D314D1" w:rsidRPr="005E0AE4" w:rsidRDefault="00D314D1" w:rsidP="004D4E7C">
      <w:pPr>
        <w:numPr>
          <w:ilvl w:val="0"/>
          <w:numId w:val="45"/>
        </w:numPr>
        <w:overflowPunct/>
        <w:autoSpaceDE/>
        <w:autoSpaceDN/>
        <w:adjustRightInd/>
        <w:spacing w:after="0" w:line="252" w:lineRule="auto"/>
        <w:ind w:left="720"/>
        <w:jc w:val="both"/>
        <w:textAlignment w:val="auto"/>
        <w:rPr>
          <w:i/>
          <w:iCs/>
          <w:color w:val="808080" w:themeColor="background1" w:themeShade="80"/>
        </w:rPr>
      </w:pPr>
      <w:r w:rsidRPr="005E0AE4">
        <w:rPr>
          <w:i/>
          <w:iCs/>
          <w:color w:val="808080" w:themeColor="background1" w:themeShade="80"/>
        </w:rPr>
        <w:t>A row of the TDRA table can indicate PDSCHs (or PUSCHs) that are in consecutive or non-consecutive slots, by configuring {SLIV, mapping type, scheduling offset K0 (or K2)} for each PDSCH (or PUSCH) in the row of TDRA table.</w:t>
      </w:r>
    </w:p>
    <w:p w14:paraId="36A9DA6E" w14:textId="77777777" w:rsidR="00D314D1" w:rsidRPr="005E0AE4" w:rsidRDefault="00D314D1" w:rsidP="004D4E7C">
      <w:pPr>
        <w:numPr>
          <w:ilvl w:val="0"/>
          <w:numId w:val="45"/>
        </w:numPr>
        <w:overflowPunct/>
        <w:autoSpaceDE/>
        <w:autoSpaceDN/>
        <w:adjustRightInd/>
        <w:spacing w:after="0" w:line="252" w:lineRule="auto"/>
        <w:ind w:left="720"/>
        <w:jc w:val="both"/>
        <w:textAlignment w:val="auto"/>
        <w:rPr>
          <w:i/>
          <w:iCs/>
          <w:color w:val="808080" w:themeColor="background1" w:themeShade="80"/>
        </w:rPr>
      </w:pPr>
      <w:r w:rsidRPr="005E0AE4">
        <w:rPr>
          <w:i/>
          <w:iCs/>
          <w:color w:val="808080" w:themeColor="background1" w:themeShade="80"/>
        </w:rPr>
        <w:t>Note: Whether and how to reduce RRC overhead is left to RAN2.</w:t>
      </w:r>
    </w:p>
    <w:p w14:paraId="686A5BA6" w14:textId="32236706" w:rsidR="007B6C95" w:rsidRDefault="00B678A3" w:rsidP="3FEBDE7B">
      <w:pPr>
        <w:pStyle w:val="B1"/>
        <w:spacing w:before="180" w:after="0"/>
        <w:ind w:left="0" w:firstLine="0"/>
        <w:rPr>
          <w:lang w:eastAsia="ja-JP"/>
        </w:rPr>
      </w:pPr>
      <w:r>
        <w:rPr>
          <w:lang w:eastAsia="ja-JP"/>
        </w:rPr>
        <w:t>The remaining issue</w:t>
      </w:r>
      <w:r w:rsidR="004C41B0">
        <w:rPr>
          <w:lang w:eastAsia="ja-JP"/>
        </w:rPr>
        <w:t xml:space="preserve"> </w:t>
      </w:r>
      <w:r w:rsidR="00081CDD">
        <w:rPr>
          <w:lang w:eastAsia="ja-JP"/>
        </w:rPr>
        <w:t>relates to</w:t>
      </w:r>
      <w:r w:rsidR="00834DBE">
        <w:rPr>
          <w:lang w:eastAsia="ja-JP"/>
        </w:rPr>
        <w:t xml:space="preserve"> defin</w:t>
      </w:r>
      <w:r w:rsidR="00081CDD">
        <w:rPr>
          <w:lang w:eastAsia="ja-JP"/>
        </w:rPr>
        <w:t xml:space="preserve">ition </w:t>
      </w:r>
      <w:r w:rsidR="002243E5">
        <w:rPr>
          <w:lang w:eastAsia="ja-JP"/>
        </w:rPr>
        <w:t>the maximum gap between scheduled PDSCHs/PUSCHs</w:t>
      </w:r>
      <w:r w:rsidR="00796B39">
        <w:rPr>
          <w:lang w:eastAsia="ja-JP"/>
        </w:rPr>
        <w:t>. There are two approaches:</w:t>
      </w:r>
    </w:p>
    <w:p w14:paraId="74BB5BDD" w14:textId="3393C9EA" w:rsidR="001C017A" w:rsidRDefault="007B6C95" w:rsidP="004D4E7C">
      <w:pPr>
        <w:pStyle w:val="B1"/>
        <w:numPr>
          <w:ilvl w:val="0"/>
          <w:numId w:val="36"/>
        </w:numPr>
        <w:spacing w:after="0"/>
        <w:ind w:left="714" w:hanging="357"/>
        <w:rPr>
          <w:lang w:eastAsia="ja-JP"/>
        </w:rPr>
      </w:pPr>
      <w:r>
        <w:rPr>
          <w:lang w:eastAsia="ja-JP"/>
        </w:rPr>
        <w:t>No additional impact on specification</w:t>
      </w:r>
    </w:p>
    <w:p w14:paraId="3AF7C46B" w14:textId="4627BC74" w:rsidR="007B6C95" w:rsidRDefault="00A04C52" w:rsidP="004D4E7C">
      <w:pPr>
        <w:pStyle w:val="B1"/>
        <w:numPr>
          <w:ilvl w:val="0"/>
          <w:numId w:val="36"/>
        </w:numPr>
        <w:spacing w:after="0"/>
        <w:ind w:left="714" w:hanging="357"/>
        <w:rPr>
          <w:lang w:eastAsia="ja-JP"/>
        </w:rPr>
      </w:pPr>
      <w:r>
        <w:rPr>
          <w:lang w:eastAsia="ja-JP"/>
        </w:rPr>
        <w:t>Maximum gap needs to</w:t>
      </w:r>
      <w:r w:rsidR="007B6C95">
        <w:rPr>
          <w:lang w:eastAsia="ja-JP"/>
        </w:rPr>
        <w:t xml:space="preserve"> be specified</w:t>
      </w:r>
    </w:p>
    <w:p w14:paraId="49AFC3CE" w14:textId="161A1745" w:rsidR="00D314D1" w:rsidRDefault="008527BF" w:rsidP="3FEBDE7B">
      <w:pPr>
        <w:pStyle w:val="B1"/>
        <w:spacing w:before="180" w:after="0"/>
        <w:ind w:left="0" w:firstLine="0"/>
        <w:rPr>
          <w:iCs/>
          <w:lang w:val="en-US" w:eastAsia="ko-KR"/>
        </w:rPr>
      </w:pPr>
      <w:r>
        <w:rPr>
          <w:iCs/>
          <w:lang w:val="en-US" w:eastAsia="ko-KR"/>
        </w:rPr>
        <w:t xml:space="preserve">We think that the maximum gap between scheduled PDSCHs/PUSCH does not require additional impact on specification. </w:t>
      </w:r>
      <w:r w:rsidR="00BD4748">
        <w:rPr>
          <w:iCs/>
          <w:lang w:val="en-US" w:eastAsia="ko-KR"/>
        </w:rPr>
        <w:t xml:space="preserve">The </w:t>
      </w:r>
      <w:r w:rsidR="00272A96">
        <w:rPr>
          <w:iCs/>
          <w:lang w:val="en-US" w:eastAsia="ko-KR"/>
        </w:rPr>
        <w:t>agreed</w:t>
      </w:r>
      <w:r w:rsidR="00BD4748">
        <w:rPr>
          <w:iCs/>
          <w:lang w:val="en-US" w:eastAsia="ko-KR"/>
        </w:rPr>
        <w:t xml:space="preserve"> </w:t>
      </w:r>
      <w:r w:rsidR="00D70781">
        <w:rPr>
          <w:iCs/>
          <w:lang w:val="en-US" w:eastAsia="ko-KR"/>
        </w:rPr>
        <w:t xml:space="preserve">values for </w:t>
      </w:r>
      <w:r w:rsidR="003247AB">
        <w:rPr>
          <w:iCs/>
          <w:lang w:val="en-US" w:eastAsia="ko-KR"/>
        </w:rPr>
        <w:t xml:space="preserve">the </w:t>
      </w:r>
      <w:r w:rsidR="00D70781">
        <w:rPr>
          <w:iCs/>
          <w:lang w:val="en-US" w:eastAsia="ko-KR"/>
        </w:rPr>
        <w:t xml:space="preserve">scheduling offset </w:t>
      </w:r>
      <w:r w:rsidR="003D7BDF">
        <w:rPr>
          <w:iCs/>
          <w:lang w:val="en-US" w:eastAsia="ko-KR"/>
        </w:rPr>
        <w:t>k</w:t>
      </w:r>
      <w:r w:rsidR="00D70781">
        <w:rPr>
          <w:iCs/>
          <w:lang w:val="en-US" w:eastAsia="ko-KR"/>
        </w:rPr>
        <w:t xml:space="preserve">0 (or </w:t>
      </w:r>
      <w:r w:rsidR="003D7BDF">
        <w:rPr>
          <w:iCs/>
          <w:lang w:val="en-US" w:eastAsia="ko-KR"/>
        </w:rPr>
        <w:t>k</w:t>
      </w:r>
      <w:r w:rsidR="00D70781">
        <w:rPr>
          <w:iCs/>
          <w:lang w:val="en-US" w:eastAsia="ko-KR"/>
        </w:rPr>
        <w:t>2) will</w:t>
      </w:r>
      <w:r w:rsidR="00931212">
        <w:rPr>
          <w:iCs/>
          <w:lang w:val="en-US" w:eastAsia="ko-KR"/>
        </w:rPr>
        <w:t xml:space="preserve"> create some restrictions in any case.</w:t>
      </w:r>
      <w:r w:rsidR="003D7BDF">
        <w:rPr>
          <w:iCs/>
          <w:lang w:val="en-US" w:eastAsia="ko-KR"/>
        </w:rPr>
        <w:t xml:space="preserve"> </w:t>
      </w:r>
      <w:r w:rsidR="0077060E">
        <w:rPr>
          <w:iCs/>
          <w:lang w:val="en-US" w:eastAsia="ko-KR"/>
        </w:rPr>
        <w:t>This will be enough.</w:t>
      </w:r>
      <w:r w:rsidR="00470E56">
        <w:rPr>
          <w:iCs/>
          <w:lang w:val="en-US" w:eastAsia="ko-KR"/>
        </w:rPr>
        <w:t xml:space="preserve"> </w:t>
      </w:r>
      <w:r w:rsidR="007C5AF2">
        <w:rPr>
          <w:iCs/>
          <w:lang w:val="en-US" w:eastAsia="ko-KR"/>
        </w:rPr>
        <w:t xml:space="preserve"> </w:t>
      </w:r>
    </w:p>
    <w:p w14:paraId="19F176C2" w14:textId="77777777" w:rsidR="00756795" w:rsidRDefault="00756795" w:rsidP="00756795">
      <w:pPr>
        <w:pStyle w:val="B1"/>
        <w:spacing w:after="0"/>
        <w:ind w:left="0" w:firstLine="0"/>
        <w:rPr>
          <w:rStyle w:val="normaltextrun"/>
          <w:b/>
          <w:bCs/>
          <w:i/>
          <w:iCs/>
          <w:color w:val="000000"/>
          <w:shd w:val="clear" w:color="auto" w:fill="FFFFFF"/>
        </w:rPr>
      </w:pPr>
    </w:p>
    <w:p w14:paraId="23904247" w14:textId="01FB622D" w:rsidR="00756795" w:rsidRDefault="00756795" w:rsidP="00756795">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ED747E">
        <w:rPr>
          <w:rStyle w:val="normaltextrun"/>
          <w:b/>
          <w:bCs/>
          <w:i/>
          <w:iCs/>
          <w:color w:val="000000"/>
          <w:shd w:val="clear" w:color="auto" w:fill="FFFFFF"/>
        </w:rPr>
        <w:t>2</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007A05CA">
        <w:rPr>
          <w:rStyle w:val="normaltextrun"/>
          <w:i/>
          <w:iCs/>
          <w:color w:val="000000"/>
          <w:shd w:val="clear" w:color="auto" w:fill="FFFFFF"/>
        </w:rPr>
        <w:t>Th</w:t>
      </w:r>
      <w:r w:rsidR="007A05CA" w:rsidRPr="007A05CA">
        <w:rPr>
          <w:rStyle w:val="normaltextrun"/>
          <w:i/>
          <w:iCs/>
          <w:color w:val="000000"/>
          <w:shd w:val="clear" w:color="auto" w:fill="FFFFFF"/>
        </w:rPr>
        <w:t>e maximum gap between scheduled PDSCHs/PUSCH does not require additional impact on specification</w:t>
      </w:r>
    </w:p>
    <w:p w14:paraId="38B63E20" w14:textId="77777777" w:rsidR="00812CF4" w:rsidRDefault="00812CF4" w:rsidP="00756795">
      <w:pPr>
        <w:pStyle w:val="B1"/>
        <w:spacing w:after="0"/>
        <w:ind w:left="0" w:firstLine="0"/>
        <w:rPr>
          <w:rStyle w:val="normaltextrun"/>
          <w:i/>
          <w:iCs/>
          <w:color w:val="000000"/>
          <w:shd w:val="clear" w:color="auto" w:fill="FFFFFF"/>
        </w:rPr>
      </w:pPr>
    </w:p>
    <w:p w14:paraId="256BBDB7" w14:textId="654EF8F2" w:rsidR="3FEBDE7B" w:rsidRDefault="3FEBDE7B" w:rsidP="3FEBDE7B">
      <w:pPr>
        <w:pStyle w:val="B1"/>
        <w:spacing w:after="0"/>
        <w:ind w:left="0" w:firstLine="0"/>
        <w:rPr>
          <w:rStyle w:val="normaltextrun"/>
          <w:i/>
          <w:iCs/>
          <w:color w:val="000000" w:themeColor="text1"/>
        </w:rPr>
      </w:pPr>
    </w:p>
    <w:p w14:paraId="5C3CEBB2" w14:textId="0780FEDC" w:rsidR="00261338" w:rsidRPr="00817CCC" w:rsidRDefault="00261338" w:rsidP="3FEBDE7B">
      <w:pPr>
        <w:pStyle w:val="Heading2"/>
        <w:numPr>
          <w:ilvl w:val="1"/>
          <w:numId w:val="0"/>
        </w:numPr>
        <w:ind w:left="576" w:hanging="576"/>
        <w:rPr>
          <w:rStyle w:val="normaltextrun"/>
          <w:i/>
          <w:iCs/>
          <w:color w:val="000000"/>
          <w:shd w:val="clear" w:color="auto" w:fill="FFFFFF"/>
        </w:rPr>
      </w:pPr>
      <w:r w:rsidRPr="3FEBDE7B">
        <w:rPr>
          <w:rStyle w:val="normaltextrun"/>
          <w:i/>
          <w:color w:val="000000"/>
          <w:sz w:val="24"/>
          <w:szCs w:val="24"/>
          <w:shd w:val="clear" w:color="auto" w:fill="FFFFFF"/>
        </w:rPr>
        <w:t>2.</w:t>
      </w:r>
      <w:r w:rsidR="00AE656A">
        <w:rPr>
          <w:rStyle w:val="normaltextrun"/>
          <w:i/>
          <w:iCs/>
          <w:color w:val="000000"/>
          <w:sz w:val="24"/>
          <w:szCs w:val="24"/>
          <w:shd w:val="clear" w:color="auto" w:fill="FFFFFF"/>
        </w:rPr>
        <w:t>2</w:t>
      </w:r>
      <w:r w:rsidRPr="3FEBDE7B">
        <w:rPr>
          <w:rStyle w:val="normaltextrun"/>
          <w:i/>
          <w:color w:val="000000"/>
          <w:sz w:val="24"/>
          <w:szCs w:val="24"/>
          <w:shd w:val="clear" w:color="auto" w:fill="FFFFFF"/>
        </w:rPr>
        <w:t>. DCI design for</w:t>
      </w:r>
      <w:r w:rsidR="0099004C" w:rsidRPr="3FEBDE7B">
        <w:rPr>
          <w:rStyle w:val="normaltextrun"/>
          <w:i/>
          <w:color w:val="000000"/>
          <w:sz w:val="24"/>
          <w:szCs w:val="24"/>
          <w:shd w:val="clear" w:color="auto" w:fill="FFFFFF"/>
        </w:rPr>
        <w:t xml:space="preserve"> </w:t>
      </w:r>
      <w:r w:rsidR="00DE730C" w:rsidRPr="3FEBDE7B">
        <w:rPr>
          <w:rStyle w:val="normaltextrun"/>
          <w:i/>
          <w:color w:val="000000"/>
          <w:sz w:val="24"/>
          <w:szCs w:val="24"/>
          <w:shd w:val="clear" w:color="auto" w:fill="FFFFFF"/>
        </w:rPr>
        <w:t xml:space="preserve">two </w:t>
      </w:r>
      <w:r w:rsidR="00D806DE" w:rsidRPr="3FEBDE7B">
        <w:rPr>
          <w:rStyle w:val="normaltextrun"/>
          <w:i/>
          <w:color w:val="000000"/>
          <w:sz w:val="24"/>
          <w:szCs w:val="24"/>
          <w:shd w:val="clear" w:color="auto" w:fill="FFFFFF"/>
        </w:rPr>
        <w:t>CWs</w:t>
      </w:r>
      <w:r w:rsidRPr="3FEBDE7B">
        <w:rPr>
          <w:rStyle w:val="normaltextrun"/>
          <w:i/>
          <w:color w:val="000000"/>
          <w:sz w:val="24"/>
          <w:szCs w:val="24"/>
          <w:shd w:val="clear" w:color="auto" w:fill="FFFFFF"/>
        </w:rPr>
        <w:t xml:space="preserve"> </w:t>
      </w:r>
    </w:p>
    <w:p w14:paraId="282AED99" w14:textId="7ABDE2C9" w:rsidR="00261338" w:rsidRDefault="00261338" w:rsidP="00261338">
      <w:pPr>
        <w:pStyle w:val="B1"/>
        <w:spacing w:before="180"/>
        <w:ind w:left="0" w:firstLine="0"/>
        <w:rPr>
          <w:lang w:eastAsia="ja-JP"/>
        </w:rPr>
      </w:pPr>
      <w:r>
        <w:rPr>
          <w:lang w:eastAsia="ja-JP"/>
        </w:rPr>
        <w:t xml:space="preserve">The following </w:t>
      </w:r>
      <w:r w:rsidR="008B3FE6">
        <w:rPr>
          <w:lang w:eastAsia="ja-JP"/>
        </w:rPr>
        <w:t>agreement</w:t>
      </w:r>
      <w:r>
        <w:rPr>
          <w:lang w:eastAsia="ja-JP"/>
        </w:rPr>
        <w:t xml:space="preserve"> </w:t>
      </w:r>
      <w:r w:rsidR="0067176F">
        <w:rPr>
          <w:lang w:eastAsia="ja-JP"/>
        </w:rPr>
        <w:t>was</w:t>
      </w:r>
      <w:r>
        <w:rPr>
          <w:lang w:eastAsia="ja-JP"/>
        </w:rPr>
        <w:t xml:space="preserve"> made in RAN1 #106</w:t>
      </w:r>
      <w:r w:rsidR="00E1448F">
        <w:rPr>
          <w:lang w:eastAsia="ja-JP"/>
        </w:rPr>
        <w:t>bis-e</w:t>
      </w:r>
      <w:r>
        <w:rPr>
          <w:lang w:eastAsia="ja-JP"/>
        </w:rPr>
        <w:t>:</w:t>
      </w:r>
    </w:p>
    <w:p w14:paraId="11E9C992" w14:textId="61B220F1" w:rsidR="00261338" w:rsidRDefault="00E1448F" w:rsidP="00261338">
      <w:pPr>
        <w:spacing w:after="0"/>
        <w:rPr>
          <w:lang w:eastAsia="x-none"/>
        </w:rPr>
      </w:pPr>
      <w:r>
        <w:rPr>
          <w:highlight w:val="green"/>
          <w:lang w:eastAsia="x-none"/>
        </w:rPr>
        <w:t>Agreement</w:t>
      </w:r>
      <w:r w:rsidR="00261338" w:rsidRPr="00CA224F">
        <w:rPr>
          <w:highlight w:val="green"/>
          <w:lang w:eastAsia="x-none"/>
        </w:rPr>
        <w:t>:</w:t>
      </w:r>
    </w:p>
    <w:p w14:paraId="32BD1670" w14:textId="77777777" w:rsidR="008758F6" w:rsidRPr="008758F6" w:rsidRDefault="008758F6" w:rsidP="008758F6">
      <w:pPr>
        <w:pStyle w:val="ListParagraph"/>
        <w:numPr>
          <w:ilvl w:val="0"/>
          <w:numId w:val="36"/>
        </w:numPr>
        <w:rPr>
          <w:rFonts w:eastAsia="Malgun Gothic"/>
          <w:i/>
          <w:iCs/>
          <w:color w:val="767171" w:themeColor="background2" w:themeShade="80"/>
          <w:sz w:val="20"/>
          <w:szCs w:val="20"/>
          <w:lang w:val="en-US" w:eastAsia="ko-KR"/>
        </w:rPr>
      </w:pPr>
      <w:r w:rsidRPr="008758F6">
        <w:rPr>
          <w:rFonts w:eastAsia="Malgun Gothic"/>
          <w:i/>
          <w:iCs/>
          <w:color w:val="767171" w:themeColor="background2" w:themeShade="80"/>
          <w:sz w:val="20"/>
          <w:szCs w:val="20"/>
          <w:lang w:val="en-US" w:eastAsia="ko-KR"/>
        </w:rPr>
        <w:t>For a DCI that can schedule multiple PDSCHs, and if RRC parameter configures that two codeword transmission is enabled,</w:t>
      </w:r>
    </w:p>
    <w:p w14:paraId="1B128A5A" w14:textId="77777777" w:rsidR="008758F6" w:rsidRPr="008758F6" w:rsidRDefault="008758F6" w:rsidP="008758F6">
      <w:pPr>
        <w:pStyle w:val="ListParagraph"/>
        <w:numPr>
          <w:ilvl w:val="0"/>
          <w:numId w:val="36"/>
        </w:numPr>
        <w:rPr>
          <w:rFonts w:eastAsia="Malgun Gothic"/>
          <w:i/>
          <w:iCs/>
          <w:color w:val="767171" w:themeColor="background2" w:themeShade="80"/>
          <w:sz w:val="20"/>
          <w:szCs w:val="20"/>
          <w:lang w:val="en-US" w:eastAsia="ko-KR"/>
        </w:rPr>
      </w:pPr>
      <w:r w:rsidRPr="008758F6">
        <w:rPr>
          <w:rFonts w:eastAsia="Malgun Gothic"/>
          <w:i/>
          <w:iCs/>
          <w:color w:val="767171" w:themeColor="background2" w:themeShade="80"/>
          <w:sz w:val="20"/>
          <w:szCs w:val="20"/>
          <w:lang w:val="en-US" w:eastAsia="ko-KR"/>
        </w:rPr>
        <w:t>MCS for the 2nd TB: This appears only once in the DCI and applies commonly to the 2nd TB of each PDSCH</w:t>
      </w:r>
    </w:p>
    <w:p w14:paraId="315252FF" w14:textId="77777777" w:rsidR="008758F6" w:rsidRPr="008758F6" w:rsidRDefault="008758F6" w:rsidP="008758F6">
      <w:pPr>
        <w:pStyle w:val="ListParagraph"/>
        <w:numPr>
          <w:ilvl w:val="0"/>
          <w:numId w:val="36"/>
        </w:numPr>
        <w:rPr>
          <w:rFonts w:eastAsia="Malgun Gothic"/>
          <w:i/>
          <w:iCs/>
          <w:color w:val="767171" w:themeColor="background2" w:themeShade="80"/>
          <w:sz w:val="20"/>
          <w:szCs w:val="20"/>
          <w:lang w:val="en-US" w:eastAsia="ko-KR"/>
        </w:rPr>
      </w:pPr>
      <w:r w:rsidRPr="008758F6">
        <w:rPr>
          <w:rFonts w:eastAsia="Malgun Gothic"/>
          <w:i/>
          <w:iCs/>
          <w:color w:val="767171" w:themeColor="background2" w:themeShade="80"/>
          <w:sz w:val="20"/>
          <w:szCs w:val="20"/>
          <w:lang w:val="en-US" w:eastAsia="ko-KR"/>
        </w:rPr>
        <w:t>NDI for the 2nd TB: This is signaled per PDSCH and applies to the 2nd TB of each PDSCH</w:t>
      </w:r>
    </w:p>
    <w:p w14:paraId="3E46D23C" w14:textId="77777777" w:rsidR="008758F6" w:rsidRPr="008758F6" w:rsidRDefault="008758F6" w:rsidP="008758F6">
      <w:pPr>
        <w:pStyle w:val="ListParagraph"/>
        <w:numPr>
          <w:ilvl w:val="0"/>
          <w:numId w:val="36"/>
        </w:numPr>
        <w:rPr>
          <w:rFonts w:eastAsia="Malgun Gothic"/>
          <w:i/>
          <w:iCs/>
          <w:color w:val="767171" w:themeColor="background2" w:themeShade="80"/>
          <w:sz w:val="20"/>
          <w:szCs w:val="20"/>
          <w:lang w:val="en-US" w:eastAsia="ko-KR"/>
        </w:rPr>
      </w:pPr>
      <w:r w:rsidRPr="008758F6">
        <w:rPr>
          <w:rFonts w:eastAsia="Malgun Gothic"/>
          <w:i/>
          <w:iCs/>
          <w:color w:val="767171" w:themeColor="background2" w:themeShade="80"/>
          <w:sz w:val="20"/>
          <w:szCs w:val="20"/>
          <w:lang w:val="en-US" w:eastAsia="ko-KR"/>
        </w:rPr>
        <w:t>RV for the 2nd TB: This is signaled per PDSCH, with 2 bits if only a single PDSCH is scheduled or 1 bit for each PDSCH otherwise and applies to the 2nd TB of each PDSCH</w:t>
      </w:r>
    </w:p>
    <w:p w14:paraId="3DFC1A38" w14:textId="77777777" w:rsidR="008758F6" w:rsidRPr="008758F6" w:rsidRDefault="008758F6" w:rsidP="008758F6">
      <w:pPr>
        <w:pStyle w:val="ListParagraph"/>
        <w:numPr>
          <w:ilvl w:val="0"/>
          <w:numId w:val="36"/>
        </w:numPr>
        <w:rPr>
          <w:rFonts w:eastAsia="Malgun Gothic"/>
          <w:i/>
          <w:iCs/>
          <w:color w:val="767171" w:themeColor="background2" w:themeShade="80"/>
          <w:sz w:val="20"/>
          <w:szCs w:val="20"/>
          <w:lang w:val="en-US" w:eastAsia="ko-KR"/>
        </w:rPr>
      </w:pPr>
      <w:r w:rsidRPr="008758F6">
        <w:rPr>
          <w:rFonts w:eastAsia="Malgun Gothic"/>
          <w:i/>
          <w:iCs/>
          <w:color w:val="767171" w:themeColor="background2" w:themeShade="80"/>
          <w:sz w:val="20"/>
          <w:szCs w:val="20"/>
          <w:lang w:val="en-US" w:eastAsia="ko-KR"/>
        </w:rPr>
        <w:t>FFS: the maximum number of PDSCHs when 2 TB is enabled or when 2 TB is scheduled</w:t>
      </w:r>
    </w:p>
    <w:p w14:paraId="022B6FDF" w14:textId="7B9F21AF" w:rsidR="00261338" w:rsidRDefault="00261338" w:rsidP="00261338">
      <w:pPr>
        <w:spacing w:after="0"/>
        <w:rPr>
          <w:highlight w:val="green"/>
          <w:lang w:eastAsia="x-none"/>
        </w:rPr>
      </w:pPr>
    </w:p>
    <w:p w14:paraId="5C89167A" w14:textId="6BC4E3E3" w:rsidR="00A66965" w:rsidRDefault="00E1448F" w:rsidP="00A66965">
      <w:pPr>
        <w:spacing w:after="0" w:line="254" w:lineRule="auto"/>
        <w:jc w:val="both"/>
        <w:rPr>
          <w:rStyle w:val="normaltextrun"/>
          <w:i/>
          <w:iCs/>
          <w:color w:val="000000"/>
          <w:shd w:val="clear" w:color="auto" w:fill="FFFFFF"/>
        </w:rPr>
      </w:pPr>
      <w:r>
        <w:rPr>
          <w:rFonts w:eastAsia="Malgun Gothic"/>
          <w:lang w:val="en-US" w:eastAsia="ko-KR"/>
        </w:rPr>
        <w:t xml:space="preserve">The </w:t>
      </w:r>
      <w:proofErr w:type="spellStart"/>
      <w:r>
        <w:rPr>
          <w:rFonts w:eastAsia="Malgun Gothic"/>
          <w:lang w:val="en-US" w:eastAsia="ko-KR"/>
        </w:rPr>
        <w:t>remainin</w:t>
      </w:r>
      <w:proofErr w:type="spellEnd"/>
      <w:r>
        <w:rPr>
          <w:rFonts w:eastAsia="Malgun Gothic"/>
          <w:lang w:val="en-US" w:eastAsia="ko-KR"/>
        </w:rPr>
        <w:t xml:space="preserve"> issue </w:t>
      </w:r>
      <w:r w:rsidR="00BE23F8">
        <w:rPr>
          <w:rFonts w:eastAsia="Malgun Gothic"/>
          <w:lang w:val="en-US" w:eastAsia="ko-KR"/>
        </w:rPr>
        <w:t xml:space="preserve">relates to the maximum number </w:t>
      </w:r>
      <w:r w:rsidR="00BE23F8" w:rsidRPr="00BE23F8">
        <w:rPr>
          <w:rFonts w:eastAsia="Malgun Gothic"/>
          <w:lang w:val="en-US" w:eastAsia="ko-KR"/>
        </w:rPr>
        <w:t>of PDSCHs when 2 TB is enabled or when 2 TB is scheduled</w:t>
      </w:r>
      <w:r w:rsidR="005B0DFC">
        <w:rPr>
          <w:rFonts w:eastAsia="Malgun Gothic"/>
          <w:lang w:val="en-US" w:eastAsia="ko-KR"/>
        </w:rPr>
        <w:t xml:space="preserve">. We think that there is no need for further restrictions there. This means that UE can be scheduled for up-to 8 PDSCHs </w:t>
      </w:r>
      <w:r w:rsidR="00A66965">
        <w:rPr>
          <w:rFonts w:eastAsia="Malgun Gothic"/>
          <w:lang w:val="en-US" w:eastAsia="ko-KR"/>
        </w:rPr>
        <w:t xml:space="preserve">also when 2 TB is </w:t>
      </w:r>
      <w:proofErr w:type="gramStart"/>
      <w:r w:rsidR="00A66965">
        <w:rPr>
          <w:rFonts w:eastAsia="Malgun Gothic"/>
          <w:lang w:val="en-US" w:eastAsia="ko-KR"/>
        </w:rPr>
        <w:t>enabled</w:t>
      </w:r>
      <w:proofErr w:type="gramEnd"/>
      <w:r w:rsidR="00A66965">
        <w:rPr>
          <w:rFonts w:eastAsia="Malgun Gothic"/>
          <w:lang w:val="en-US" w:eastAsia="ko-KR"/>
        </w:rPr>
        <w:t xml:space="preserve"> or 2 TB is scheduled.</w:t>
      </w:r>
      <w:r w:rsidR="005B0DFC">
        <w:rPr>
          <w:rFonts w:eastAsia="Malgun Gothic"/>
          <w:lang w:val="en-US" w:eastAsia="ko-KR"/>
        </w:rPr>
        <w:t xml:space="preserve"> </w:t>
      </w:r>
    </w:p>
    <w:p w14:paraId="5E8D5131" w14:textId="3B98B9E1" w:rsidR="00A66965" w:rsidRDefault="00A66965" w:rsidP="00A66965">
      <w:pPr>
        <w:spacing w:after="0" w:line="254" w:lineRule="auto"/>
        <w:jc w:val="both"/>
        <w:rPr>
          <w:rStyle w:val="normaltextrun"/>
          <w:i/>
          <w:iCs/>
          <w:color w:val="000000"/>
          <w:shd w:val="clear" w:color="auto" w:fill="FFFFFF"/>
        </w:rPr>
      </w:pPr>
    </w:p>
    <w:p w14:paraId="223FD886" w14:textId="6A80EF45" w:rsidR="00A66965" w:rsidRDefault="00A66965" w:rsidP="00A66965">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ED747E">
        <w:rPr>
          <w:rStyle w:val="normaltextrun"/>
          <w:b/>
          <w:bCs/>
          <w:i/>
          <w:iCs/>
          <w:color w:val="000000"/>
          <w:shd w:val="clear" w:color="auto" w:fill="FFFFFF"/>
        </w:rPr>
        <w:t>3</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Pr="00A66965">
        <w:rPr>
          <w:rStyle w:val="normaltextrun"/>
          <w:i/>
          <w:iCs/>
          <w:color w:val="000000"/>
          <w:shd w:val="clear" w:color="auto" w:fill="FFFFFF"/>
        </w:rPr>
        <w:t xml:space="preserve">UE can be scheduled for up-to 8 PDSCHs also when 2 TB is </w:t>
      </w:r>
      <w:proofErr w:type="gramStart"/>
      <w:r w:rsidRPr="00A66965">
        <w:rPr>
          <w:rStyle w:val="normaltextrun"/>
          <w:i/>
          <w:iCs/>
          <w:color w:val="000000"/>
          <w:shd w:val="clear" w:color="auto" w:fill="FFFFFF"/>
        </w:rPr>
        <w:t>enabled</w:t>
      </w:r>
      <w:proofErr w:type="gramEnd"/>
      <w:r w:rsidRPr="00A66965">
        <w:rPr>
          <w:rStyle w:val="normaltextrun"/>
          <w:i/>
          <w:iCs/>
          <w:color w:val="000000"/>
          <w:shd w:val="clear" w:color="auto" w:fill="FFFFFF"/>
        </w:rPr>
        <w:t xml:space="preserve"> or 2 TB is scheduled</w:t>
      </w:r>
      <w:r>
        <w:rPr>
          <w:rStyle w:val="normaltextrun"/>
          <w:i/>
          <w:iCs/>
          <w:color w:val="000000"/>
          <w:shd w:val="clear" w:color="auto" w:fill="FFFFFF"/>
        </w:rPr>
        <w:t>.</w:t>
      </w:r>
    </w:p>
    <w:p w14:paraId="25F1DD60" w14:textId="05F4B624" w:rsidR="00B36AED" w:rsidRDefault="00A66965" w:rsidP="00414468">
      <w:pPr>
        <w:pStyle w:val="B1"/>
        <w:spacing w:after="0"/>
        <w:ind w:left="720" w:firstLine="0"/>
        <w:rPr>
          <w:rStyle w:val="normaltextrun"/>
          <w:i/>
          <w:iCs/>
          <w:color w:val="000000"/>
          <w:shd w:val="clear" w:color="auto" w:fill="FFFFFF"/>
        </w:rPr>
      </w:pPr>
      <w:r>
        <w:rPr>
          <w:rStyle w:val="normaltextrun"/>
          <w:i/>
          <w:iCs/>
          <w:color w:val="000000"/>
          <w:shd w:val="clear" w:color="auto" w:fill="FFFFFF"/>
        </w:rPr>
        <w:tab/>
      </w:r>
      <w:bookmarkStart w:id="8" w:name="_Hlk79048570"/>
      <w:bookmarkEnd w:id="6"/>
    </w:p>
    <w:bookmarkEnd w:id="8"/>
    <w:p w14:paraId="6389EA25" w14:textId="77777777" w:rsidR="00E266F5" w:rsidRDefault="00E266F5" w:rsidP="00E266F5">
      <w:pPr>
        <w:pStyle w:val="Heading1"/>
      </w:pPr>
      <w:r>
        <w:t>HARQ-ACK feedback enhancements</w:t>
      </w:r>
    </w:p>
    <w:p w14:paraId="3CE88614" w14:textId="17FC2759" w:rsidR="00E266F5" w:rsidRPr="004132CC" w:rsidRDefault="00E266F5" w:rsidP="00E266F5">
      <w:pPr>
        <w:pStyle w:val="Heading2"/>
        <w:rPr>
          <w:i/>
          <w:iCs/>
          <w:color w:val="000000"/>
          <w:sz w:val="28"/>
          <w:szCs w:val="18"/>
          <w:shd w:val="clear" w:color="auto" w:fill="FFFFFF"/>
        </w:rPr>
      </w:pPr>
      <w:r>
        <w:rPr>
          <w:rStyle w:val="normaltextrun"/>
          <w:i/>
          <w:iCs/>
          <w:color w:val="000000"/>
          <w:sz w:val="28"/>
          <w:szCs w:val="18"/>
          <w:shd w:val="clear" w:color="auto" w:fill="FFFFFF"/>
        </w:rPr>
        <w:t xml:space="preserve">HARQ-ACK feedback </w:t>
      </w:r>
      <w:r w:rsidR="009351A2">
        <w:rPr>
          <w:rStyle w:val="normaltextrun"/>
          <w:i/>
          <w:iCs/>
          <w:color w:val="000000"/>
          <w:sz w:val="28"/>
          <w:szCs w:val="18"/>
          <w:shd w:val="clear" w:color="auto" w:fill="FFFFFF"/>
        </w:rPr>
        <w:t>on multiple PUCCHs</w:t>
      </w:r>
    </w:p>
    <w:p w14:paraId="3F6C71AD" w14:textId="77777777" w:rsidR="00E266F5" w:rsidRPr="00231DAE" w:rsidRDefault="00E266F5" w:rsidP="00E266F5">
      <w:pPr>
        <w:pStyle w:val="B1"/>
        <w:spacing w:before="180"/>
        <w:ind w:left="0" w:firstLine="0"/>
        <w:rPr>
          <w:lang w:eastAsia="ja-JP"/>
        </w:rPr>
      </w:pPr>
      <w:r>
        <w:rPr>
          <w:lang w:eastAsia="ja-JP"/>
        </w:rPr>
        <w:t>During RAN1#104-e and RAN1#104bis-e HARQ-ACK feedback timing for multi-PDSCH DCIs was discussed. The following agreement was made in RAN1 #104-e:</w:t>
      </w:r>
    </w:p>
    <w:p w14:paraId="3E51CD78" w14:textId="77777777" w:rsidR="00E266F5" w:rsidRDefault="00E266F5" w:rsidP="00E266F5">
      <w:pPr>
        <w:spacing w:after="0"/>
        <w:rPr>
          <w:lang w:eastAsia="x-none"/>
        </w:rPr>
      </w:pPr>
      <w:r w:rsidRPr="0062791C">
        <w:rPr>
          <w:highlight w:val="green"/>
          <w:lang w:eastAsia="x-none"/>
        </w:rPr>
        <w:t>Agreement:</w:t>
      </w:r>
    </w:p>
    <w:p w14:paraId="63444357" w14:textId="77777777" w:rsidR="00E266F5" w:rsidRPr="00DE6330" w:rsidRDefault="00E266F5" w:rsidP="004D4E7C">
      <w:pPr>
        <w:numPr>
          <w:ilvl w:val="0"/>
          <w:numId w:val="9"/>
        </w:numPr>
        <w:overflowPunct/>
        <w:autoSpaceDE/>
        <w:autoSpaceDN/>
        <w:adjustRightInd/>
        <w:spacing w:after="0"/>
        <w:textAlignment w:val="auto"/>
        <w:rPr>
          <w:i/>
          <w:iCs/>
          <w:color w:val="767171" w:themeColor="background2" w:themeShade="80"/>
          <w:lang w:eastAsia="x-none"/>
        </w:rPr>
      </w:pPr>
      <w:r w:rsidRPr="2CD303CF">
        <w:rPr>
          <w:i/>
          <w:color w:val="767171" w:themeColor="background2" w:themeShade="80"/>
        </w:rPr>
        <w:t>For a DCI scheduling multiple PDSCHs, HARQ-ACK information corresponding to PDSCHs scheduled by the DCI is multiplexed with a single PUCCH in a slot that is determined based on K1,</w:t>
      </w:r>
    </w:p>
    <w:p w14:paraId="4CD85D23" w14:textId="77777777" w:rsidR="00E266F5" w:rsidRPr="00DE6330" w:rsidRDefault="00E266F5" w:rsidP="004D4E7C">
      <w:pPr>
        <w:numPr>
          <w:ilvl w:val="1"/>
          <w:numId w:val="9"/>
        </w:numPr>
        <w:overflowPunct/>
        <w:autoSpaceDE/>
        <w:autoSpaceDN/>
        <w:adjustRightInd/>
        <w:spacing w:after="0"/>
        <w:textAlignment w:val="auto"/>
        <w:rPr>
          <w:i/>
          <w:iCs/>
          <w:color w:val="767171" w:themeColor="background2" w:themeShade="80"/>
          <w:lang w:eastAsia="x-none"/>
        </w:rPr>
      </w:pPr>
      <w:r w:rsidRPr="2CD303CF">
        <w:rPr>
          <w:i/>
          <w:color w:val="767171" w:themeColor="background2" w:themeShade="80"/>
        </w:rPr>
        <w:t>where K1 (indicated by the PDSCH-to-</w:t>
      </w:r>
      <w:proofErr w:type="spellStart"/>
      <w:r w:rsidRPr="2CD303CF">
        <w:rPr>
          <w:i/>
          <w:color w:val="767171" w:themeColor="background2" w:themeShade="80"/>
        </w:rPr>
        <w:t>HARQ_feedback</w:t>
      </w:r>
      <w:proofErr w:type="spellEnd"/>
      <w:r w:rsidRPr="2CD303CF">
        <w:rPr>
          <w:i/>
          <w:color w:val="767171" w:themeColor="background2" w:themeShade="80"/>
        </w:rPr>
        <w:t xml:space="preserve"> timing indicator field in the DCI or provided by dl-</w:t>
      </w:r>
      <w:proofErr w:type="spellStart"/>
      <w:r w:rsidRPr="2CD303CF">
        <w:rPr>
          <w:i/>
          <w:color w:val="767171" w:themeColor="background2" w:themeShade="80"/>
        </w:rPr>
        <w:t>DataToUL</w:t>
      </w:r>
      <w:proofErr w:type="spellEnd"/>
      <w:r w:rsidRPr="2CD303CF">
        <w:rPr>
          <w:i/>
          <w:color w:val="767171" w:themeColor="background2" w:themeShade="80"/>
        </w:rPr>
        <w:t>-ACK if the PDSCH-to-</w:t>
      </w:r>
      <w:proofErr w:type="spellStart"/>
      <w:r w:rsidRPr="2CD303CF">
        <w:rPr>
          <w:i/>
          <w:color w:val="767171" w:themeColor="background2" w:themeShade="80"/>
        </w:rPr>
        <w:t>HARQ_feedback</w:t>
      </w:r>
      <w:proofErr w:type="spellEnd"/>
      <w:r w:rsidRPr="2CD303CF">
        <w:rPr>
          <w:i/>
          <w:color w:val="767171" w:themeColor="background2" w:themeShade="80"/>
        </w:rPr>
        <w:t xml:space="preserve"> timing indicator field is not present in the DCI) indicates the slot offset between the slot of the last PDSCH scheduled by the DCI and the slot carrying the HARQ-ACK information corresponding to the scheduled PDSCHs.</w:t>
      </w:r>
    </w:p>
    <w:p w14:paraId="2379DD36" w14:textId="77777777" w:rsidR="00E266F5" w:rsidRPr="00DE6330" w:rsidRDefault="00E266F5" w:rsidP="004D4E7C">
      <w:pPr>
        <w:numPr>
          <w:ilvl w:val="2"/>
          <w:numId w:val="9"/>
        </w:numPr>
        <w:overflowPunct/>
        <w:autoSpaceDE/>
        <w:autoSpaceDN/>
        <w:adjustRightInd/>
        <w:spacing w:after="0"/>
        <w:textAlignment w:val="auto"/>
        <w:rPr>
          <w:i/>
          <w:iCs/>
          <w:color w:val="767171" w:themeColor="background2" w:themeShade="80"/>
          <w:lang w:eastAsia="x-none"/>
        </w:rPr>
      </w:pPr>
      <w:r w:rsidRPr="2CD303CF">
        <w:rPr>
          <w:i/>
          <w:color w:val="767171" w:themeColor="background2" w:themeShade="80"/>
        </w:rPr>
        <w:t>It is noted that granularity of K1 can be separately discussed.</w:t>
      </w:r>
    </w:p>
    <w:p w14:paraId="15281DC3" w14:textId="77777777" w:rsidR="00E266F5" w:rsidRPr="00DE6330" w:rsidRDefault="00E266F5" w:rsidP="004D4E7C">
      <w:pPr>
        <w:numPr>
          <w:ilvl w:val="0"/>
          <w:numId w:val="9"/>
        </w:numPr>
        <w:overflowPunct/>
        <w:autoSpaceDE/>
        <w:autoSpaceDN/>
        <w:adjustRightInd/>
        <w:spacing w:after="0"/>
        <w:textAlignment w:val="auto"/>
        <w:rPr>
          <w:i/>
          <w:iCs/>
          <w:color w:val="767171" w:themeColor="background2" w:themeShade="80"/>
          <w:lang w:eastAsia="x-none"/>
        </w:rPr>
      </w:pPr>
      <w:r w:rsidRPr="2CD303CF">
        <w:rPr>
          <w:i/>
          <w:color w:val="767171" w:themeColor="background2" w:themeShade="80"/>
        </w:rPr>
        <w:lastRenderedPageBreak/>
        <w:t xml:space="preserve">FFS: If needed, further discuss </w:t>
      </w:r>
      <w:proofErr w:type="gramStart"/>
      <w:r w:rsidRPr="2CD303CF">
        <w:rPr>
          <w:i/>
          <w:color w:val="767171" w:themeColor="background2" w:themeShade="80"/>
        </w:rPr>
        <w:t>whether or not</w:t>
      </w:r>
      <w:proofErr w:type="gramEnd"/>
      <w:r w:rsidRPr="2CD303CF">
        <w:rPr>
          <w:i/>
          <w:color w:val="767171" w:themeColor="background2" w:themeShade="80"/>
        </w:rPr>
        <w:t xml:space="preserve"> HARQ-ACK information corresponding to different PDSCHs scheduled by the DCI can be carried by different PUCCH(s)</w:t>
      </w:r>
    </w:p>
    <w:p w14:paraId="3F0A7DB5" w14:textId="77777777" w:rsidR="00E266F5" w:rsidRDefault="00E266F5" w:rsidP="00E266F5">
      <w:pPr>
        <w:spacing w:after="0"/>
        <w:rPr>
          <w:lang w:eastAsia="x-none"/>
        </w:rPr>
      </w:pPr>
    </w:p>
    <w:p w14:paraId="4F1A1B2A" w14:textId="673E408F" w:rsidR="00F73F36" w:rsidRDefault="00BA2862" w:rsidP="00BA2862">
      <w:pPr>
        <w:pStyle w:val="B1"/>
        <w:spacing w:after="0"/>
        <w:ind w:left="0" w:firstLine="0"/>
        <w:rPr>
          <w:color w:val="000000"/>
          <w:shd w:val="clear" w:color="auto" w:fill="FFFFFF"/>
        </w:rPr>
      </w:pPr>
      <w:r>
        <w:rPr>
          <w:rStyle w:val="normaltextrun"/>
          <w:color w:val="000000"/>
          <w:shd w:val="clear" w:color="auto" w:fill="FFFFFF"/>
        </w:rPr>
        <w:t xml:space="preserve">It was left for further study whether the HARQ-ACK feedback for different PDSCHs of multi-PDSCH scheduling can be transmitted in different PUCCHs. One motivation for that was </w:t>
      </w:r>
      <w:r>
        <w:rPr>
          <w:lang w:eastAsia="x-none"/>
        </w:rPr>
        <w:t xml:space="preserve">the risk of HARQ process starvation </w:t>
      </w:r>
      <w:r>
        <w:rPr>
          <w:rStyle w:val="normaltextrun"/>
          <w:color w:val="000000"/>
          <w:shd w:val="clear" w:color="auto" w:fill="FFFFFF"/>
        </w:rPr>
        <w:t>cutting down the achievable peak throughput</w:t>
      </w:r>
      <w:r w:rsidR="00F73F36">
        <w:rPr>
          <w:rStyle w:val="normaltextrun"/>
          <w:color w:val="000000"/>
          <w:shd w:val="clear" w:color="auto" w:fill="FFFFFF"/>
        </w:rPr>
        <w:t>.</w:t>
      </w:r>
      <w:r>
        <w:rPr>
          <w:rStyle w:val="normaltextrun"/>
          <w:color w:val="000000"/>
          <w:shd w:val="clear" w:color="auto" w:fill="FFFFFF"/>
        </w:rPr>
        <w:t xml:space="preserve"> However</w:t>
      </w:r>
      <w:r w:rsidR="000E7F22">
        <w:rPr>
          <w:rStyle w:val="normaltextrun"/>
          <w:color w:val="000000"/>
          <w:shd w:val="clear" w:color="auto" w:fill="FFFFFF"/>
        </w:rPr>
        <w:t>,</w:t>
      </w:r>
      <w:r>
        <w:rPr>
          <w:rStyle w:val="normaltextrun"/>
          <w:color w:val="000000"/>
          <w:shd w:val="clear" w:color="auto" w:fill="FFFFFF"/>
        </w:rPr>
        <w:t xml:space="preserve"> an agreement was reached on RAN1#106-e on UE processing times as well as on support of up to 32 HARQ processes </w:t>
      </w:r>
      <w:r w:rsidRPr="00BA2862">
        <w:rPr>
          <w:color w:val="000000"/>
          <w:shd w:val="clear" w:color="auto" w:fill="FFFFFF"/>
        </w:rPr>
        <w:t>at least for 480/960 kHz SCS</w:t>
      </w:r>
      <w:r>
        <w:rPr>
          <w:color w:val="000000"/>
          <w:shd w:val="clear" w:color="auto" w:fill="FFFFFF"/>
        </w:rPr>
        <w:t xml:space="preserve">. Despite of </w:t>
      </w:r>
      <w:r w:rsidR="00F73F36">
        <w:rPr>
          <w:color w:val="000000"/>
          <w:shd w:val="clear" w:color="auto" w:fill="FFFFFF"/>
        </w:rPr>
        <w:t xml:space="preserve">challengingly long UE processing times, the HARQ process starvation </w:t>
      </w:r>
      <w:r w:rsidR="009351A2">
        <w:rPr>
          <w:color w:val="000000"/>
          <w:shd w:val="clear" w:color="auto" w:fill="FFFFFF"/>
        </w:rPr>
        <w:t>is not likely to limit</w:t>
      </w:r>
      <w:r w:rsidR="00F73F36">
        <w:rPr>
          <w:color w:val="000000"/>
          <w:shd w:val="clear" w:color="auto" w:fill="FFFFFF"/>
        </w:rPr>
        <w:t xml:space="preserve"> achievable peak throughput.</w:t>
      </w:r>
    </w:p>
    <w:p w14:paraId="4F922D83" w14:textId="35E8D361" w:rsidR="00F73F36" w:rsidRDefault="00F73F36" w:rsidP="00BA2862">
      <w:pPr>
        <w:pStyle w:val="B1"/>
        <w:spacing w:after="0"/>
        <w:ind w:left="0" w:firstLine="0"/>
        <w:rPr>
          <w:color w:val="000000"/>
          <w:shd w:val="clear" w:color="auto" w:fill="FFFFFF"/>
        </w:rPr>
      </w:pPr>
    </w:p>
    <w:p w14:paraId="4BEBD7A3" w14:textId="5A3FA336" w:rsidR="00E266F5" w:rsidRDefault="00F73F36" w:rsidP="00E266F5">
      <w:pPr>
        <w:pStyle w:val="B1"/>
        <w:spacing w:after="0"/>
        <w:ind w:left="0" w:firstLine="0"/>
      </w:pPr>
      <w:r>
        <w:t>Transmission of multiple PUCCHs per single multi-PDSCH DCI</w:t>
      </w:r>
      <w:r>
        <w:rPr>
          <w:color w:val="000000"/>
          <w:shd w:val="clear" w:color="auto" w:fill="FFFFFF"/>
        </w:rPr>
        <w:t xml:space="preserve"> can improve also overall HARQ latency, facilitating low latency traffic. However,</w:t>
      </w:r>
      <w:r w:rsidR="00435B59">
        <w:rPr>
          <w:color w:val="000000"/>
          <w:shd w:val="clear" w:color="auto" w:fill="FFFFFF"/>
        </w:rPr>
        <w:t xml:space="preserve"> sufficiently short latencies can be achieved with appropriate configuration of PDCCH monitoring occasions and scheduling of only few PDSCHs per DCI.</w:t>
      </w:r>
      <w:r>
        <w:rPr>
          <w:color w:val="000000"/>
          <w:shd w:val="clear" w:color="auto" w:fill="FFFFFF"/>
        </w:rPr>
        <w:t xml:space="preserve"> </w:t>
      </w:r>
      <w:r w:rsidR="00435B59">
        <w:rPr>
          <w:color w:val="000000"/>
          <w:shd w:val="clear" w:color="auto" w:fill="FFFFFF"/>
        </w:rPr>
        <w:t xml:space="preserve">Hence, </w:t>
      </w:r>
      <w:r>
        <w:rPr>
          <w:color w:val="000000"/>
          <w:shd w:val="clear" w:color="auto" w:fill="FFFFFF"/>
        </w:rPr>
        <w:t xml:space="preserve">we do not see </w:t>
      </w:r>
      <w:r w:rsidR="00435B59">
        <w:rPr>
          <w:color w:val="000000"/>
          <w:shd w:val="clear" w:color="auto" w:fill="FFFFFF"/>
        </w:rPr>
        <w:t>latency improvement</w:t>
      </w:r>
      <w:r>
        <w:rPr>
          <w:color w:val="000000"/>
          <w:shd w:val="clear" w:color="auto" w:fill="FFFFFF"/>
        </w:rPr>
        <w:t xml:space="preserve"> as a sufficient motivation for supporting </w:t>
      </w:r>
      <w:r>
        <w:t xml:space="preserve">multiple PUCCHs per single multi-PDSCH DCI with related specification </w:t>
      </w:r>
      <w:proofErr w:type="gramStart"/>
      <w:r>
        <w:t>efforts</w:t>
      </w:r>
      <w:r w:rsidR="009351A2">
        <w:t>, and</w:t>
      </w:r>
      <w:proofErr w:type="gramEnd"/>
      <w:r w:rsidR="009351A2">
        <w:t xml:space="preserve"> given the </w:t>
      </w:r>
      <w:r w:rsidR="000B22AD">
        <w:t xml:space="preserve">remaining </w:t>
      </w:r>
      <w:r w:rsidR="009351A2">
        <w:t>timeline of the work item.</w:t>
      </w:r>
      <w:r>
        <w:rPr>
          <w:color w:val="000000"/>
          <w:shd w:val="clear" w:color="auto" w:fill="FFFFFF"/>
        </w:rPr>
        <w:t xml:space="preserve">  </w:t>
      </w:r>
      <w:r w:rsidR="00BA2862">
        <w:rPr>
          <w:rStyle w:val="normaltextrun"/>
          <w:color w:val="000000"/>
          <w:shd w:val="clear" w:color="auto" w:fill="FFFFFF"/>
        </w:rPr>
        <w:t xml:space="preserve"> </w:t>
      </w:r>
    </w:p>
    <w:p w14:paraId="31BC5F48" w14:textId="77777777" w:rsidR="00E266F5" w:rsidRPr="002D0123" w:rsidRDefault="00E266F5" w:rsidP="00E266F5">
      <w:pPr>
        <w:pStyle w:val="B1"/>
        <w:spacing w:after="0"/>
        <w:ind w:left="0" w:firstLine="0"/>
        <w:rPr>
          <w:i/>
          <w:iCs/>
          <w:color w:val="000000"/>
          <w:shd w:val="clear" w:color="auto" w:fill="FFFFFF"/>
        </w:rPr>
      </w:pPr>
    </w:p>
    <w:p w14:paraId="22A0298C" w14:textId="566532B8" w:rsidR="00E266F5" w:rsidRDefault="00E266F5" w:rsidP="00E266F5">
      <w:pPr>
        <w:pStyle w:val="B1"/>
        <w:spacing w:after="0"/>
        <w:ind w:left="0" w:firstLine="0"/>
        <w:rPr>
          <w:rStyle w:val="normaltextrun"/>
          <w:b/>
          <w:bCs/>
          <w:i/>
          <w:iCs/>
          <w:color w:val="000000"/>
          <w:shd w:val="clear" w:color="auto" w:fill="FFFFFF"/>
        </w:rPr>
      </w:pPr>
      <w:bookmarkStart w:id="9" w:name="_Hlk79048578"/>
      <w:r>
        <w:rPr>
          <w:rStyle w:val="normaltextrun"/>
          <w:b/>
          <w:i/>
          <w:color w:val="000000"/>
          <w:shd w:val="clear" w:color="auto" w:fill="FFFFFF"/>
        </w:rPr>
        <w:t>Proposal</w:t>
      </w:r>
      <w:r w:rsidRPr="001408EE">
        <w:rPr>
          <w:rStyle w:val="normaltextrun"/>
          <w:b/>
          <w:i/>
          <w:color w:val="000000"/>
          <w:shd w:val="clear" w:color="auto" w:fill="FFFFFF"/>
        </w:rPr>
        <w:t xml:space="preserve"> </w:t>
      </w:r>
      <w:r w:rsidR="00F779D3">
        <w:rPr>
          <w:rStyle w:val="normaltextrun"/>
          <w:b/>
          <w:i/>
          <w:color w:val="000000"/>
          <w:shd w:val="clear" w:color="auto" w:fill="FFFFFF"/>
        </w:rPr>
        <w:t>4</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00435B59">
        <w:rPr>
          <w:rStyle w:val="normaltextrun"/>
          <w:i/>
          <w:iCs/>
          <w:color w:val="000000"/>
          <w:shd w:val="clear" w:color="auto" w:fill="FFFFFF"/>
        </w:rPr>
        <w:t>S</w:t>
      </w:r>
      <w:r>
        <w:rPr>
          <w:rStyle w:val="normaltextrun"/>
          <w:i/>
          <w:iCs/>
          <w:color w:val="000000"/>
          <w:shd w:val="clear" w:color="auto" w:fill="FFFFFF"/>
        </w:rPr>
        <w:t xml:space="preserve">ingle transmission of </w:t>
      </w:r>
      <w:r w:rsidRPr="002D0123">
        <w:rPr>
          <w:rStyle w:val="normaltextrun"/>
          <w:i/>
          <w:iCs/>
          <w:color w:val="000000"/>
          <w:shd w:val="clear" w:color="auto" w:fill="FFFFFF"/>
        </w:rPr>
        <w:t>HARQ</w:t>
      </w:r>
      <w:r>
        <w:rPr>
          <w:rStyle w:val="normaltextrun"/>
          <w:i/>
          <w:iCs/>
          <w:color w:val="000000"/>
          <w:shd w:val="clear" w:color="auto" w:fill="FFFFFF"/>
        </w:rPr>
        <w:t xml:space="preserve"> feedback per multi-PDSCH DCI</w:t>
      </w:r>
      <w:r w:rsidR="00435B59">
        <w:rPr>
          <w:rStyle w:val="normaltextrun"/>
          <w:i/>
          <w:iCs/>
          <w:color w:val="000000"/>
          <w:shd w:val="clear" w:color="auto" w:fill="FFFFFF"/>
        </w:rPr>
        <w:t xml:space="preserve"> is only supported</w:t>
      </w:r>
      <w:r>
        <w:rPr>
          <w:rStyle w:val="normaltextrun"/>
          <w:i/>
          <w:iCs/>
          <w:color w:val="000000"/>
          <w:shd w:val="clear" w:color="auto" w:fill="FFFFFF"/>
        </w:rPr>
        <w:t>.</w:t>
      </w:r>
      <w:r>
        <w:rPr>
          <w:rStyle w:val="normaltextrun"/>
          <w:b/>
          <w:bCs/>
          <w:i/>
          <w:iCs/>
          <w:color w:val="000000"/>
          <w:shd w:val="clear" w:color="auto" w:fill="FFFFFF"/>
        </w:rPr>
        <w:t xml:space="preserve"> </w:t>
      </w:r>
    </w:p>
    <w:bookmarkEnd w:id="9"/>
    <w:p w14:paraId="6DF546A4" w14:textId="77777777" w:rsidR="00E266F5" w:rsidRPr="004132CC" w:rsidRDefault="00E266F5" w:rsidP="00E266F5"/>
    <w:p w14:paraId="75A3F005" w14:textId="0357B076" w:rsidR="00E266F5" w:rsidRPr="004132CC" w:rsidRDefault="009351A2" w:rsidP="00E266F5">
      <w:pPr>
        <w:pStyle w:val="Heading2"/>
        <w:rPr>
          <w:i/>
          <w:iCs/>
          <w:color w:val="000000"/>
          <w:sz w:val="28"/>
          <w:szCs w:val="18"/>
          <w:shd w:val="clear" w:color="auto" w:fill="FFFFFF"/>
        </w:rPr>
      </w:pPr>
      <w:r>
        <w:rPr>
          <w:rStyle w:val="normaltextrun"/>
          <w:i/>
          <w:iCs/>
          <w:color w:val="000000"/>
          <w:sz w:val="28"/>
          <w:szCs w:val="18"/>
          <w:shd w:val="clear" w:color="auto" w:fill="FFFFFF"/>
        </w:rPr>
        <w:t xml:space="preserve">Remaining </w:t>
      </w:r>
      <w:r w:rsidR="00680512">
        <w:rPr>
          <w:rStyle w:val="normaltextrun"/>
          <w:i/>
          <w:iCs/>
          <w:color w:val="000000"/>
          <w:sz w:val="28"/>
          <w:szCs w:val="18"/>
          <w:shd w:val="clear" w:color="auto" w:fill="FFFFFF"/>
        </w:rPr>
        <w:t>items</w:t>
      </w:r>
      <w:r>
        <w:rPr>
          <w:rStyle w:val="normaltextrun"/>
          <w:i/>
          <w:iCs/>
          <w:color w:val="000000"/>
          <w:sz w:val="28"/>
          <w:szCs w:val="18"/>
          <w:shd w:val="clear" w:color="auto" w:fill="FFFFFF"/>
        </w:rPr>
        <w:t xml:space="preserve"> on</w:t>
      </w:r>
      <w:r w:rsidR="00E266F5">
        <w:rPr>
          <w:rStyle w:val="normaltextrun"/>
          <w:i/>
          <w:iCs/>
          <w:color w:val="000000"/>
          <w:sz w:val="28"/>
          <w:szCs w:val="18"/>
          <w:shd w:val="clear" w:color="auto" w:fill="FFFFFF"/>
        </w:rPr>
        <w:t xml:space="preserve"> </w:t>
      </w:r>
      <w:r w:rsidR="00680512">
        <w:rPr>
          <w:rStyle w:val="normaltextrun"/>
          <w:i/>
          <w:iCs/>
          <w:color w:val="000000"/>
          <w:sz w:val="28"/>
          <w:szCs w:val="18"/>
          <w:shd w:val="clear" w:color="auto" w:fill="FFFFFF"/>
        </w:rPr>
        <w:t>HARQ-ACK</w:t>
      </w:r>
      <w:r w:rsidR="00E266F5">
        <w:rPr>
          <w:rStyle w:val="normaltextrun"/>
          <w:i/>
          <w:iCs/>
          <w:color w:val="000000"/>
          <w:sz w:val="28"/>
          <w:szCs w:val="18"/>
          <w:shd w:val="clear" w:color="auto" w:fill="FFFFFF"/>
        </w:rPr>
        <w:t xml:space="preserve"> codebook enhancements</w:t>
      </w:r>
    </w:p>
    <w:p w14:paraId="010E607B" w14:textId="3DF356AD" w:rsidR="009351A2" w:rsidRDefault="00680512" w:rsidP="00A01540">
      <w:pPr>
        <w:pStyle w:val="B1"/>
        <w:spacing w:before="180"/>
        <w:ind w:left="0" w:firstLine="0"/>
        <w:rPr>
          <w:lang w:eastAsia="ja-JP"/>
        </w:rPr>
      </w:pPr>
      <w:r>
        <w:rPr>
          <w:lang w:eastAsia="ja-JP"/>
        </w:rPr>
        <w:t xml:space="preserve">After the RAN1#106bis-e agreements, only a limited number of items remain open on HARQ-ACK codebook enhancements. </w:t>
      </w:r>
      <w:r w:rsidR="00055872">
        <w:rPr>
          <w:lang w:eastAsia="ja-JP"/>
        </w:rPr>
        <w:t>One issue remaining open</w:t>
      </w:r>
      <w:r>
        <w:rPr>
          <w:lang w:eastAsia="ja-JP"/>
        </w:rPr>
        <w:t xml:space="preserve"> is support of HARQ-ACK bundling in time over PDSCHs scheduled by the same DCI.</w:t>
      </w:r>
      <w:r w:rsidR="00055872">
        <w:rPr>
          <w:lang w:eastAsia="ja-JP"/>
        </w:rPr>
        <w:t xml:space="preserve"> </w:t>
      </w:r>
      <w:r w:rsidR="00055872" w:rsidRPr="00615945">
        <w:rPr>
          <w:rStyle w:val="normaltextrun"/>
          <w:color w:val="000000"/>
          <w:shd w:val="clear" w:color="auto" w:fill="FFFFFF"/>
        </w:rPr>
        <w:t>When the time domain bundling is limited to PDSCHs sche</w:t>
      </w:r>
      <w:r w:rsidR="00055872" w:rsidRPr="003A5755">
        <w:rPr>
          <w:rStyle w:val="normaltextrun"/>
          <w:color w:val="000000"/>
          <w:shd w:val="clear" w:color="auto" w:fill="FFFFFF"/>
        </w:rPr>
        <w:t xml:space="preserve">duled by the same DCI, time domain bundling supports HARQ-ACK feedback compression without risk for new NACK/DTX-to-ACK error cases. </w:t>
      </w:r>
      <w:r>
        <w:rPr>
          <w:lang w:eastAsia="ja-JP"/>
        </w:rPr>
        <w:t xml:space="preserve"> </w:t>
      </w:r>
    </w:p>
    <w:p w14:paraId="1BD7CBCD" w14:textId="7FA4AA0F" w:rsidR="00A01540" w:rsidRPr="00A01540" w:rsidRDefault="00D05135" w:rsidP="00CA224F">
      <w:pPr>
        <w:spacing w:after="0"/>
        <w:rPr>
          <w:rFonts w:eastAsiaTheme="minorEastAsia"/>
          <w:iCs/>
          <w:lang w:val="en-US" w:eastAsia="ko-KR"/>
        </w:rPr>
      </w:pPr>
      <w:r>
        <w:rPr>
          <w:lang w:eastAsia="ja-JP"/>
        </w:rPr>
        <w:t>In the design of HARQ-ACK time domain bundling, it needs to be decided whether HARQ-ACK bundling is performed acro</w:t>
      </w:r>
      <w:r w:rsidR="00F804AA">
        <w:rPr>
          <w:lang w:eastAsia="ja-JP"/>
        </w:rPr>
        <w:t xml:space="preserve">ss all </w:t>
      </w:r>
      <w:r>
        <w:rPr>
          <w:lang w:eastAsia="ja-JP"/>
        </w:rPr>
        <w:t xml:space="preserve">PDSCHs scheduled by </w:t>
      </w:r>
      <w:r w:rsidR="00F804AA">
        <w:rPr>
          <w:lang w:eastAsia="ja-JP"/>
        </w:rPr>
        <w:t>single</w:t>
      </w:r>
      <w:r>
        <w:rPr>
          <w:lang w:eastAsia="ja-JP"/>
        </w:rPr>
        <w:t xml:space="preserve"> </w:t>
      </w:r>
      <w:r w:rsidR="00F804AA">
        <w:rPr>
          <w:lang w:eastAsia="ja-JP"/>
        </w:rPr>
        <w:t>DCI or</w:t>
      </w:r>
      <w:r>
        <w:rPr>
          <w:lang w:eastAsia="ja-JP"/>
        </w:rPr>
        <w:t xml:space="preserve"> across </w:t>
      </w:r>
      <w:r w:rsidR="002C14DC">
        <w:rPr>
          <w:lang w:eastAsia="ja-JP"/>
        </w:rPr>
        <w:t>bundling groups (or subsets)</w:t>
      </w:r>
      <w:r>
        <w:rPr>
          <w:lang w:eastAsia="ja-JP"/>
        </w:rPr>
        <w:t xml:space="preserve"> of PDSCHs scheduled by </w:t>
      </w:r>
      <w:r w:rsidR="00F804AA">
        <w:rPr>
          <w:lang w:eastAsia="ja-JP"/>
        </w:rPr>
        <w:t>the same</w:t>
      </w:r>
      <w:r>
        <w:rPr>
          <w:lang w:eastAsia="ja-JP"/>
        </w:rPr>
        <w:t xml:space="preserve"> DCI</w:t>
      </w:r>
      <w:r w:rsidR="00F804AA">
        <w:rPr>
          <w:lang w:eastAsia="ja-JP"/>
        </w:rPr>
        <w:t xml:space="preserve">. In the case of latter, the determination of </w:t>
      </w:r>
      <w:r w:rsidR="002C14DC">
        <w:rPr>
          <w:lang w:eastAsia="ja-JP"/>
        </w:rPr>
        <w:t>bundling group</w:t>
      </w:r>
      <w:r w:rsidR="00F804AA" w:rsidRPr="00A01540">
        <w:rPr>
          <w:lang w:eastAsia="ja-JP"/>
        </w:rPr>
        <w:t xml:space="preserve">s is needed. </w:t>
      </w:r>
      <w:r w:rsidR="00C713BE">
        <w:rPr>
          <w:lang w:eastAsia="ja-JP"/>
        </w:rPr>
        <w:t>T</w:t>
      </w:r>
      <w:r w:rsidR="00F804AA" w:rsidRPr="00A01540">
        <w:rPr>
          <w:lang w:eastAsia="ja-JP"/>
        </w:rPr>
        <w:t>h</w:t>
      </w:r>
      <w:r w:rsidR="00C713BE">
        <w:rPr>
          <w:lang w:eastAsia="ja-JP"/>
        </w:rPr>
        <w:t>re</w:t>
      </w:r>
      <w:r w:rsidR="00F804AA" w:rsidRPr="00A01540">
        <w:rPr>
          <w:lang w:eastAsia="ja-JP"/>
        </w:rPr>
        <w:t>e options were discussed</w:t>
      </w:r>
      <w:r w:rsidR="00C713BE">
        <w:rPr>
          <w:lang w:eastAsia="ja-JP"/>
        </w:rPr>
        <w:t xml:space="preserve"> d</w:t>
      </w:r>
      <w:r w:rsidR="00C713BE" w:rsidRPr="00A01540">
        <w:rPr>
          <w:lang w:eastAsia="ja-JP"/>
        </w:rPr>
        <w:t>uring RAN1#106bis-e</w:t>
      </w:r>
      <w:r w:rsidR="00F804AA" w:rsidRPr="00A01540">
        <w:rPr>
          <w:lang w:eastAsia="ja-JP"/>
        </w:rPr>
        <w:t xml:space="preserve">: </w:t>
      </w:r>
    </w:p>
    <w:p w14:paraId="40B2379D" w14:textId="2F6F3759" w:rsidR="00A01540" w:rsidRPr="00CA224F" w:rsidRDefault="00A01540" w:rsidP="00CA224F">
      <w:pPr>
        <w:pStyle w:val="ListParagraph"/>
        <w:numPr>
          <w:ilvl w:val="0"/>
          <w:numId w:val="68"/>
        </w:numPr>
        <w:spacing w:line="256" w:lineRule="auto"/>
        <w:contextualSpacing w:val="0"/>
        <w:jc w:val="both"/>
        <w:rPr>
          <w:rFonts w:eastAsiaTheme="minorEastAsia"/>
          <w:iCs/>
          <w:sz w:val="20"/>
          <w:szCs w:val="20"/>
          <w:lang w:val="en-US" w:eastAsia="ko-KR"/>
        </w:rPr>
      </w:pPr>
      <w:r w:rsidRPr="00CA224F">
        <w:rPr>
          <w:rFonts w:eastAsia="Malgun Gothic"/>
          <w:sz w:val="20"/>
          <w:szCs w:val="20"/>
          <w:lang w:val="en-US" w:eastAsia="ko-KR"/>
        </w:rPr>
        <w:t>Configure the number of bundling groups</w:t>
      </w:r>
    </w:p>
    <w:p w14:paraId="100C4819" w14:textId="2012F99A" w:rsidR="00A01540" w:rsidRPr="00CA224F" w:rsidRDefault="00A01540" w:rsidP="00CA224F">
      <w:pPr>
        <w:pStyle w:val="ListParagraph"/>
        <w:numPr>
          <w:ilvl w:val="0"/>
          <w:numId w:val="68"/>
        </w:numPr>
        <w:spacing w:line="256" w:lineRule="auto"/>
        <w:contextualSpacing w:val="0"/>
        <w:jc w:val="both"/>
        <w:rPr>
          <w:rFonts w:eastAsiaTheme="minorEastAsia"/>
          <w:iCs/>
          <w:sz w:val="20"/>
          <w:szCs w:val="20"/>
          <w:lang w:val="en-US" w:eastAsia="ko-KR"/>
        </w:rPr>
      </w:pPr>
      <w:r w:rsidRPr="00CA224F">
        <w:rPr>
          <w:rFonts w:eastAsia="Malgun Gothic"/>
          <w:sz w:val="20"/>
          <w:szCs w:val="20"/>
          <w:lang w:val="en-US" w:eastAsia="ko-KR"/>
        </w:rPr>
        <w:t>Configure the number of PDSCHs per bundling group</w:t>
      </w:r>
    </w:p>
    <w:p w14:paraId="279ABDF7" w14:textId="532C8739" w:rsidR="00867DD3" w:rsidRPr="00CA224F" w:rsidRDefault="00A01540" w:rsidP="00CA224F">
      <w:pPr>
        <w:pStyle w:val="ListParagraph"/>
        <w:spacing w:after="180"/>
        <w:rPr>
          <w:lang w:val="en-US" w:eastAsia="x-none"/>
        </w:rPr>
      </w:pPr>
      <w:r w:rsidRPr="000B22AD">
        <w:rPr>
          <w:rFonts w:eastAsia="Malgun Gothic"/>
          <w:sz w:val="20"/>
          <w:szCs w:val="20"/>
          <w:lang w:val="en-US"/>
        </w:rPr>
        <w:t>Configure the time duration of bundling group</w:t>
      </w:r>
    </w:p>
    <w:p w14:paraId="198F9355" w14:textId="07E6DAF8" w:rsidR="009134B6" w:rsidRDefault="007A1E9E" w:rsidP="0064416E">
      <w:pPr>
        <w:pStyle w:val="B1"/>
        <w:spacing w:after="0"/>
        <w:ind w:left="0" w:firstLine="0"/>
        <w:rPr>
          <w:rStyle w:val="normaltextrun"/>
          <w:bCs/>
          <w:iCs/>
          <w:color w:val="000000"/>
          <w:shd w:val="clear" w:color="auto" w:fill="FFFFFF"/>
        </w:rPr>
      </w:pPr>
      <w:r>
        <w:rPr>
          <w:lang w:eastAsia="x-none"/>
        </w:rPr>
        <w:t>W</w:t>
      </w:r>
      <w:r w:rsidR="00107D11">
        <w:rPr>
          <w:rStyle w:val="normaltextrun"/>
          <w:bCs/>
          <w:iCs/>
          <w:color w:val="000000"/>
          <w:shd w:val="clear" w:color="auto" w:fill="FFFFFF"/>
        </w:rPr>
        <w:t>e</w:t>
      </w:r>
      <w:r w:rsidR="003A5755">
        <w:rPr>
          <w:rStyle w:val="normaltextrun"/>
          <w:bCs/>
          <w:iCs/>
          <w:color w:val="000000"/>
          <w:shd w:val="clear" w:color="auto" w:fill="FFFFFF"/>
        </w:rPr>
        <w:t xml:space="preserve"> </w:t>
      </w:r>
      <w:r w:rsidR="00107D11">
        <w:rPr>
          <w:rStyle w:val="normaltextrun"/>
          <w:bCs/>
          <w:iCs/>
          <w:color w:val="000000"/>
          <w:shd w:val="clear" w:color="auto" w:fill="FFFFFF"/>
        </w:rPr>
        <w:t xml:space="preserve">see that </w:t>
      </w:r>
      <w:r w:rsidR="003A5755">
        <w:rPr>
          <w:rStyle w:val="normaltextrun"/>
          <w:bCs/>
          <w:iCs/>
          <w:color w:val="000000"/>
          <w:shd w:val="clear" w:color="auto" w:fill="FFFFFF"/>
        </w:rPr>
        <w:t xml:space="preserve">time domain bundling </w:t>
      </w:r>
      <w:r w:rsidR="00107D11">
        <w:rPr>
          <w:rStyle w:val="normaltextrun"/>
          <w:bCs/>
          <w:iCs/>
          <w:color w:val="000000"/>
          <w:shd w:val="clear" w:color="auto" w:fill="FFFFFF"/>
        </w:rPr>
        <w:t>across</w:t>
      </w:r>
      <w:r w:rsidR="00C713BE">
        <w:rPr>
          <w:rStyle w:val="normaltextrun"/>
          <w:bCs/>
          <w:iCs/>
          <w:color w:val="000000"/>
          <w:shd w:val="clear" w:color="auto" w:fill="FFFFFF"/>
        </w:rPr>
        <w:t xml:space="preserve"> a </w:t>
      </w:r>
      <w:r w:rsidR="00107D11">
        <w:rPr>
          <w:rStyle w:val="normaltextrun"/>
          <w:bCs/>
          <w:iCs/>
          <w:color w:val="000000"/>
          <w:shd w:val="clear" w:color="auto" w:fill="FFFFFF"/>
        </w:rPr>
        <w:t>PDSCH</w:t>
      </w:r>
      <w:r w:rsidR="00C713BE">
        <w:rPr>
          <w:rStyle w:val="normaltextrun"/>
          <w:bCs/>
          <w:iCs/>
          <w:color w:val="000000"/>
          <w:shd w:val="clear" w:color="auto" w:fill="FFFFFF"/>
        </w:rPr>
        <w:t xml:space="preserve"> bundling group</w:t>
      </w:r>
      <w:r w:rsidR="003A5755">
        <w:rPr>
          <w:rStyle w:val="normaltextrun"/>
          <w:bCs/>
          <w:iCs/>
          <w:color w:val="000000"/>
          <w:shd w:val="clear" w:color="auto" w:fill="FFFFFF"/>
        </w:rPr>
        <w:t xml:space="preserve"> </w:t>
      </w:r>
      <w:r w:rsidR="00357388">
        <w:rPr>
          <w:rStyle w:val="normaltextrun"/>
          <w:bCs/>
          <w:iCs/>
          <w:color w:val="000000"/>
          <w:shd w:val="clear" w:color="auto" w:fill="FFFFFF"/>
        </w:rPr>
        <w:t>is</w:t>
      </w:r>
      <w:r w:rsidR="003A5755">
        <w:rPr>
          <w:rStyle w:val="normaltextrun"/>
          <w:bCs/>
          <w:iCs/>
          <w:color w:val="000000"/>
          <w:shd w:val="clear" w:color="auto" w:fill="FFFFFF"/>
        </w:rPr>
        <w:t xml:space="preserve"> attractive way</w:t>
      </w:r>
      <w:r w:rsidR="008F1DC7">
        <w:rPr>
          <w:rStyle w:val="normaltextrun"/>
          <w:bCs/>
          <w:iCs/>
          <w:color w:val="000000"/>
          <w:shd w:val="clear" w:color="auto" w:fill="FFFFFF"/>
        </w:rPr>
        <w:t xml:space="preserve"> to flexibly reduce CB size</w:t>
      </w:r>
      <w:r w:rsidR="00107D11">
        <w:rPr>
          <w:rStyle w:val="normaltextrun"/>
          <w:bCs/>
          <w:iCs/>
          <w:color w:val="000000"/>
          <w:shd w:val="clear" w:color="auto" w:fill="FFFFFF"/>
        </w:rPr>
        <w:t xml:space="preserve"> as</w:t>
      </w:r>
      <w:r w:rsidR="008F1DC7">
        <w:rPr>
          <w:rStyle w:val="normaltextrun"/>
          <w:bCs/>
          <w:iCs/>
          <w:color w:val="000000"/>
          <w:shd w:val="clear" w:color="auto" w:fill="FFFFFF"/>
        </w:rPr>
        <w:t xml:space="preserve"> </w:t>
      </w:r>
      <w:r w:rsidR="003A5755" w:rsidRPr="00615945">
        <w:rPr>
          <w:rStyle w:val="normaltextrun"/>
          <w:bCs/>
          <w:iCs/>
          <w:color w:val="000000"/>
          <w:shd w:val="clear" w:color="auto" w:fill="FFFFFF"/>
        </w:rPr>
        <w:t xml:space="preserve">the level of HARQ-ACK feedback compression can be adjusted </w:t>
      </w:r>
      <w:r w:rsidR="00107D11">
        <w:rPr>
          <w:rStyle w:val="normaltextrun"/>
          <w:bCs/>
          <w:iCs/>
          <w:color w:val="000000"/>
          <w:shd w:val="clear" w:color="auto" w:fill="FFFFFF"/>
        </w:rPr>
        <w:t xml:space="preserve">with configuration of </w:t>
      </w:r>
      <w:r w:rsidR="00C713BE">
        <w:rPr>
          <w:rStyle w:val="normaltextrun"/>
          <w:bCs/>
          <w:iCs/>
          <w:color w:val="000000"/>
          <w:shd w:val="clear" w:color="auto" w:fill="FFFFFF"/>
        </w:rPr>
        <w:t>PDSCH bundling groups</w:t>
      </w:r>
      <w:r w:rsidR="00107D11">
        <w:rPr>
          <w:rStyle w:val="normaltextrun"/>
          <w:bCs/>
          <w:iCs/>
          <w:color w:val="000000"/>
          <w:shd w:val="clear" w:color="auto" w:fill="FFFFFF"/>
        </w:rPr>
        <w:t xml:space="preserve">. </w:t>
      </w:r>
      <w:r w:rsidR="00D95995">
        <w:rPr>
          <w:rStyle w:val="normaltextrun"/>
          <w:bCs/>
          <w:iCs/>
          <w:color w:val="000000"/>
          <w:shd w:val="clear" w:color="auto" w:fill="FFFFFF"/>
        </w:rPr>
        <w:t xml:space="preserve">From the options for </w:t>
      </w:r>
      <w:r w:rsidR="00C713BE">
        <w:rPr>
          <w:lang w:eastAsia="ja-JP"/>
        </w:rPr>
        <w:t>bundling group</w:t>
      </w:r>
      <w:r w:rsidR="00D95995">
        <w:rPr>
          <w:rStyle w:val="normaltextrun"/>
          <w:bCs/>
          <w:iCs/>
          <w:color w:val="000000"/>
          <w:shd w:val="clear" w:color="auto" w:fill="FFFFFF"/>
        </w:rPr>
        <w:t xml:space="preserve"> determination, configuring the number of bundling groups is simple</w:t>
      </w:r>
      <w:r w:rsidR="002C14DC">
        <w:rPr>
          <w:rStyle w:val="normaltextrun"/>
          <w:bCs/>
          <w:iCs/>
          <w:color w:val="000000"/>
          <w:shd w:val="clear" w:color="auto" w:fill="FFFFFF"/>
        </w:rPr>
        <w:t>. It also</w:t>
      </w:r>
      <w:r w:rsidR="00D95995">
        <w:rPr>
          <w:rStyle w:val="normaltextrun"/>
          <w:bCs/>
          <w:iCs/>
          <w:color w:val="000000"/>
          <w:shd w:val="clear" w:color="auto" w:fill="FFFFFF"/>
        </w:rPr>
        <w:t xml:space="preserve"> provides efficient</w:t>
      </w:r>
      <w:r w:rsidR="00C713BE">
        <w:rPr>
          <w:rStyle w:val="normaltextrun"/>
          <w:bCs/>
          <w:iCs/>
          <w:color w:val="000000"/>
          <w:shd w:val="clear" w:color="auto" w:fill="FFFFFF"/>
        </w:rPr>
        <w:t xml:space="preserve"> use of reported HARQ-ACK bits </w:t>
      </w:r>
      <w:r w:rsidR="002306B4">
        <w:rPr>
          <w:rStyle w:val="normaltextrun"/>
          <w:bCs/>
          <w:iCs/>
          <w:color w:val="000000"/>
          <w:shd w:val="clear" w:color="auto" w:fill="FFFFFF"/>
        </w:rPr>
        <w:t>for</w:t>
      </w:r>
      <w:r w:rsidR="00C713BE">
        <w:rPr>
          <w:rStyle w:val="normaltextrun"/>
          <w:bCs/>
          <w:iCs/>
          <w:color w:val="000000"/>
          <w:shd w:val="clear" w:color="auto" w:fill="FFFFFF"/>
        </w:rPr>
        <w:t xml:space="preserve"> </w:t>
      </w:r>
      <w:r w:rsidR="00D95995">
        <w:rPr>
          <w:rStyle w:val="normaltextrun"/>
          <w:bCs/>
          <w:iCs/>
          <w:color w:val="000000"/>
          <w:shd w:val="clear" w:color="auto" w:fill="FFFFFF"/>
        </w:rPr>
        <w:t>varying number of scheduled PDSCHs</w:t>
      </w:r>
      <w:r w:rsidR="00C713BE">
        <w:rPr>
          <w:rStyle w:val="normaltextrun"/>
          <w:bCs/>
          <w:iCs/>
          <w:color w:val="000000"/>
          <w:shd w:val="clear" w:color="auto" w:fill="FFFFFF"/>
        </w:rPr>
        <w:t xml:space="preserve">: as the number of reported HARQ-ACK bits per DCI should </w:t>
      </w:r>
      <w:proofErr w:type="spellStart"/>
      <w:r w:rsidR="00C713BE">
        <w:rPr>
          <w:rStyle w:val="normaltextrun"/>
          <w:bCs/>
          <w:iCs/>
          <w:color w:val="000000"/>
          <w:shd w:val="clear" w:color="auto" w:fill="FFFFFF"/>
        </w:rPr>
        <w:t>remain</w:t>
      </w:r>
      <w:r w:rsidR="002306B4">
        <w:rPr>
          <w:rStyle w:val="normaltextrun"/>
          <w:bCs/>
          <w:iCs/>
          <w:color w:val="000000"/>
          <w:shd w:val="clear" w:color="auto" w:fill="FFFFFF"/>
        </w:rPr>
        <w:t>s</w:t>
      </w:r>
      <w:proofErr w:type="spellEnd"/>
      <w:r w:rsidR="00C713BE">
        <w:rPr>
          <w:rStyle w:val="normaltextrun"/>
          <w:bCs/>
          <w:iCs/>
          <w:color w:val="000000"/>
          <w:shd w:val="clear" w:color="auto" w:fill="FFFFFF"/>
        </w:rPr>
        <w:t xml:space="preserve"> constant with Type-2 CB, it is better to scale the number of PDSCHs</w:t>
      </w:r>
      <w:r w:rsidR="002306B4">
        <w:rPr>
          <w:rStyle w:val="normaltextrun"/>
          <w:bCs/>
          <w:iCs/>
          <w:color w:val="000000"/>
          <w:shd w:val="clear" w:color="auto" w:fill="FFFFFF"/>
        </w:rPr>
        <w:t xml:space="preserve"> bundled together</w:t>
      </w:r>
      <w:r w:rsidR="00C713BE">
        <w:rPr>
          <w:rStyle w:val="normaltextrun"/>
          <w:bCs/>
          <w:iCs/>
          <w:color w:val="000000"/>
          <w:shd w:val="clear" w:color="auto" w:fill="FFFFFF"/>
        </w:rPr>
        <w:t xml:space="preserve"> based on scheduling.</w:t>
      </w:r>
      <w:r w:rsidR="008F1DC7" w:rsidRPr="2239D6C5">
        <w:rPr>
          <w:rStyle w:val="normaltextrun"/>
          <w:color w:val="000000" w:themeColor="text1"/>
        </w:rPr>
        <w:t xml:space="preserve"> </w:t>
      </w:r>
      <w:r w:rsidR="009134B6" w:rsidRPr="2239D6C5">
        <w:rPr>
          <w:rStyle w:val="normaltextrun"/>
          <w:color w:val="000000" w:themeColor="text1"/>
        </w:rPr>
        <w:t xml:space="preserve">When the number of scheduled PDSCHs, </w:t>
      </w:r>
      <w:r w:rsidR="00732825">
        <w:rPr>
          <w:rStyle w:val="normaltextrun"/>
          <w:color w:val="000000" w:themeColor="text1"/>
        </w:rPr>
        <w:t>L</w:t>
      </w:r>
      <w:r w:rsidR="009134B6" w:rsidRPr="2239D6C5">
        <w:rPr>
          <w:rStyle w:val="normaltextrun"/>
          <w:color w:val="000000" w:themeColor="text1"/>
        </w:rPr>
        <w:t xml:space="preserve">, is not multiple of M, </w:t>
      </w:r>
      <w:r w:rsidR="00C713BE">
        <w:rPr>
          <w:rStyle w:val="normaltextrun"/>
          <w:color w:val="000000" w:themeColor="text1"/>
        </w:rPr>
        <w:t>number of bundling groups,</w:t>
      </w:r>
      <w:r w:rsidR="009134B6" w:rsidRPr="2239D6C5">
        <w:rPr>
          <w:rStyle w:val="normaltextrun"/>
          <w:color w:val="000000" w:themeColor="text1"/>
        </w:rPr>
        <w:t xml:space="preserve"> the last bundling </w:t>
      </w:r>
      <w:r w:rsidR="00357388">
        <w:rPr>
          <w:rStyle w:val="normaltextrun"/>
          <w:color w:val="000000" w:themeColor="text1"/>
        </w:rPr>
        <w:t xml:space="preserve">is </w:t>
      </w:r>
      <w:r w:rsidR="009134B6" w:rsidRPr="2239D6C5">
        <w:rPr>
          <w:rStyle w:val="normaltextrun"/>
          <w:color w:val="000000" w:themeColor="text1"/>
        </w:rPr>
        <w:t xml:space="preserve">performed over the HARQ-ACKs for the remainder of </w:t>
      </w:r>
      <w:r w:rsidR="00732825">
        <w:rPr>
          <w:rStyle w:val="normaltextrun"/>
          <w:color w:val="000000" w:themeColor="text1"/>
        </w:rPr>
        <w:t>L</w:t>
      </w:r>
      <w:r w:rsidR="009134B6" w:rsidRPr="2239D6C5">
        <w:rPr>
          <w:rStyle w:val="normaltextrun"/>
          <w:color w:val="000000" w:themeColor="text1"/>
        </w:rPr>
        <w:t xml:space="preserve">/M PDSCHs. </w:t>
      </w:r>
      <w:r w:rsidR="008F1DC7">
        <w:rPr>
          <w:rStyle w:val="normaltextrun"/>
          <w:bCs/>
          <w:iCs/>
          <w:color w:val="000000"/>
          <w:shd w:val="clear" w:color="auto" w:fill="FFFFFF"/>
        </w:rPr>
        <w:t xml:space="preserve"> </w:t>
      </w:r>
    </w:p>
    <w:p w14:paraId="65FEBCDD" w14:textId="4BC247A8" w:rsidR="009134B6" w:rsidRDefault="009134B6" w:rsidP="0064416E">
      <w:pPr>
        <w:pStyle w:val="B1"/>
        <w:spacing w:after="0"/>
        <w:ind w:left="0" w:firstLine="0"/>
        <w:rPr>
          <w:rStyle w:val="normaltextrun"/>
          <w:bCs/>
          <w:iCs/>
          <w:color w:val="000000"/>
          <w:shd w:val="clear" w:color="auto" w:fill="FFFFFF"/>
        </w:rPr>
      </w:pPr>
    </w:p>
    <w:p w14:paraId="7743C92D" w14:textId="6A12492A" w:rsidR="00C713BE" w:rsidRPr="00CA224F" w:rsidRDefault="00C713BE" w:rsidP="0064416E">
      <w:pPr>
        <w:pStyle w:val="B1"/>
        <w:spacing w:after="0"/>
        <w:ind w:left="0" w:firstLine="0"/>
        <w:rPr>
          <w:rStyle w:val="normaltextrun"/>
          <w:i/>
          <w:iCs/>
          <w:color w:val="000000"/>
          <w:shd w:val="clear" w:color="auto" w:fill="FFFFFF"/>
        </w:rPr>
      </w:pPr>
      <w:r>
        <w:rPr>
          <w:rStyle w:val="normaltextrun"/>
          <w:b/>
          <w:i/>
          <w:color w:val="000000"/>
          <w:shd w:val="clear" w:color="auto" w:fill="FFFFFF"/>
        </w:rPr>
        <w:t>Proposal 5</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and Type-2 </w:t>
      </w:r>
      <w:r w:rsidRPr="00086C29">
        <w:rPr>
          <w:rStyle w:val="normaltextrun"/>
          <w:i/>
          <w:iCs/>
          <w:color w:val="000000"/>
          <w:shd w:val="clear" w:color="auto" w:fill="FFFFFF"/>
        </w:rPr>
        <w:t>codebook,</w:t>
      </w:r>
      <w:r w:rsidRPr="2239D6C5">
        <w:rPr>
          <w:rStyle w:val="normaltextrun"/>
          <w:i/>
          <w:color w:val="000000" w:themeColor="text1"/>
        </w:rPr>
        <w:t xml:space="preserve"> configurable t</w:t>
      </w:r>
      <w:r w:rsidRPr="00086C29">
        <w:rPr>
          <w:rStyle w:val="normaltextrun"/>
          <w:i/>
          <w:iCs/>
          <w:color w:val="000000"/>
          <w:shd w:val="clear" w:color="auto" w:fill="FFFFFF"/>
        </w:rPr>
        <w:t>ime domain bundling</w:t>
      </w:r>
      <w:r w:rsidRPr="2239D6C5">
        <w:rPr>
          <w:rStyle w:val="normaltextrun"/>
          <w:i/>
          <w:color w:val="000000" w:themeColor="text1"/>
        </w:rPr>
        <w:t xml:space="preserve"> of HARQ-ACK feedback </w:t>
      </w:r>
      <w:r>
        <w:rPr>
          <w:rStyle w:val="normaltextrun"/>
          <w:i/>
          <w:color w:val="000000" w:themeColor="text1"/>
        </w:rPr>
        <w:t>with</w:t>
      </w:r>
      <w:r w:rsidRPr="2239D6C5">
        <w:rPr>
          <w:rStyle w:val="normaltextrun"/>
          <w:i/>
          <w:color w:val="000000" w:themeColor="text1"/>
        </w:rPr>
        <w:t xml:space="preserve"> M </w:t>
      </w:r>
      <w:r>
        <w:rPr>
          <w:rStyle w:val="normaltextrun"/>
          <w:i/>
          <w:color w:val="000000" w:themeColor="text1"/>
        </w:rPr>
        <w:t>bundling groups for</w:t>
      </w:r>
      <w:r w:rsidRPr="2239D6C5">
        <w:rPr>
          <w:rStyle w:val="normaltextrun"/>
          <w:i/>
          <w:color w:val="000000" w:themeColor="text1"/>
        </w:rPr>
        <w:t xml:space="preserve"> PDSCHs scheduled by the same DCI</w:t>
      </w:r>
      <w:r w:rsidRPr="00086C29">
        <w:rPr>
          <w:rStyle w:val="normaltextrun"/>
          <w:i/>
          <w:iCs/>
          <w:color w:val="000000"/>
          <w:shd w:val="clear" w:color="auto" w:fill="FFFFFF"/>
        </w:rPr>
        <w:t xml:space="preserve"> </w:t>
      </w:r>
      <w:r>
        <w:rPr>
          <w:rStyle w:val="normaltextrun"/>
          <w:i/>
          <w:iCs/>
          <w:color w:val="000000"/>
          <w:shd w:val="clear" w:color="auto" w:fill="FFFFFF"/>
        </w:rPr>
        <w:t>is supported</w:t>
      </w:r>
      <w:r w:rsidRPr="2239D6C5">
        <w:rPr>
          <w:rStyle w:val="normaltextrun"/>
          <w:i/>
          <w:color w:val="000000" w:themeColor="text1"/>
        </w:rPr>
        <w:t>.</w:t>
      </w:r>
      <w:r>
        <w:rPr>
          <w:rStyle w:val="normaltextrun"/>
          <w:i/>
          <w:iCs/>
          <w:color w:val="000000"/>
          <w:shd w:val="clear" w:color="auto" w:fill="FFFFFF"/>
        </w:rPr>
        <w:t xml:space="preserve"> </w:t>
      </w:r>
    </w:p>
    <w:p w14:paraId="0EFAEF7D" w14:textId="77777777" w:rsidR="00C713BE" w:rsidRDefault="00C713BE" w:rsidP="0064416E">
      <w:pPr>
        <w:pStyle w:val="B1"/>
        <w:spacing w:after="0"/>
        <w:ind w:left="0" w:firstLine="0"/>
        <w:rPr>
          <w:rStyle w:val="normaltextrun"/>
          <w:bCs/>
          <w:iCs/>
          <w:color w:val="000000"/>
          <w:shd w:val="clear" w:color="auto" w:fill="FFFFFF"/>
        </w:rPr>
      </w:pPr>
    </w:p>
    <w:p w14:paraId="6693CFB5" w14:textId="4A0DB446" w:rsidR="008F1DC7" w:rsidRDefault="009134B6" w:rsidP="007A6AEA">
      <w:pPr>
        <w:pStyle w:val="B1"/>
        <w:spacing w:after="0"/>
        <w:ind w:left="0" w:firstLine="0"/>
        <w:rPr>
          <w:rStyle w:val="normaltextrun"/>
          <w:bCs/>
          <w:iCs/>
          <w:color w:val="000000"/>
          <w:shd w:val="clear" w:color="auto" w:fill="FFFFFF"/>
        </w:rPr>
      </w:pPr>
      <w:r>
        <w:rPr>
          <w:rStyle w:val="normaltextrun"/>
          <w:bCs/>
          <w:iCs/>
          <w:color w:val="000000"/>
          <w:shd w:val="clear" w:color="auto" w:fill="FFFFFF"/>
        </w:rPr>
        <w:t>T</w:t>
      </w:r>
      <w:r w:rsidR="008F1DC7" w:rsidRPr="003A5755">
        <w:rPr>
          <w:rStyle w:val="normaltextrun"/>
          <w:bCs/>
          <w:iCs/>
          <w:color w:val="000000"/>
          <w:shd w:val="clear" w:color="auto" w:fill="FFFFFF"/>
        </w:rPr>
        <w:t>ime domain bundling</w:t>
      </w:r>
      <w:r w:rsidR="008F1DC7">
        <w:rPr>
          <w:rStyle w:val="normaltextrun"/>
          <w:bCs/>
          <w:iCs/>
          <w:color w:val="000000"/>
          <w:shd w:val="clear" w:color="auto" w:fill="FFFFFF"/>
        </w:rPr>
        <w:t xml:space="preserve"> </w:t>
      </w:r>
      <w:r>
        <w:rPr>
          <w:rStyle w:val="normaltextrun"/>
          <w:bCs/>
          <w:iCs/>
          <w:color w:val="000000"/>
          <w:shd w:val="clear" w:color="auto" w:fill="FFFFFF"/>
        </w:rPr>
        <w:t>will necessar</w:t>
      </w:r>
      <w:r w:rsidR="001D7D2D">
        <w:rPr>
          <w:rStyle w:val="normaltextrun"/>
          <w:bCs/>
          <w:iCs/>
          <w:color w:val="000000"/>
          <w:shd w:val="clear" w:color="auto" w:fill="FFFFFF"/>
        </w:rPr>
        <w:t>il</w:t>
      </w:r>
      <w:r>
        <w:rPr>
          <w:rStyle w:val="normaltextrun"/>
          <w:bCs/>
          <w:iCs/>
          <w:color w:val="000000"/>
          <w:shd w:val="clear" w:color="auto" w:fill="FFFFFF"/>
        </w:rPr>
        <w:t xml:space="preserve">y </w:t>
      </w:r>
      <w:r w:rsidR="008F1DC7">
        <w:rPr>
          <w:rStyle w:val="normaltextrun"/>
          <w:bCs/>
          <w:iCs/>
          <w:color w:val="000000"/>
          <w:shd w:val="clear" w:color="auto" w:fill="FFFFFF"/>
        </w:rPr>
        <w:t xml:space="preserve">impact the </w:t>
      </w:r>
      <w:r w:rsidR="003D6500">
        <w:rPr>
          <w:rStyle w:val="normaltextrun"/>
          <w:bCs/>
          <w:iCs/>
          <w:color w:val="000000"/>
          <w:shd w:val="clear" w:color="auto" w:fill="FFFFFF"/>
        </w:rPr>
        <w:t xml:space="preserve">Type-1 </w:t>
      </w:r>
      <w:r w:rsidR="008F1DC7">
        <w:rPr>
          <w:rStyle w:val="normaltextrun"/>
          <w:bCs/>
          <w:iCs/>
          <w:color w:val="000000"/>
          <w:shd w:val="clear" w:color="auto" w:fill="FFFFFF"/>
        </w:rPr>
        <w:t>CB determination</w:t>
      </w:r>
      <w:r>
        <w:rPr>
          <w:rStyle w:val="normaltextrun"/>
          <w:bCs/>
          <w:iCs/>
          <w:color w:val="000000"/>
          <w:shd w:val="clear" w:color="auto" w:fill="FFFFFF"/>
        </w:rPr>
        <w:t xml:space="preserve">. </w:t>
      </w:r>
      <w:r w:rsidR="007535E9">
        <w:rPr>
          <w:rStyle w:val="normaltextrun"/>
          <w:bCs/>
          <w:iCs/>
          <w:color w:val="000000"/>
          <w:shd w:val="clear" w:color="auto" w:fill="FFFFFF"/>
        </w:rPr>
        <w:t xml:space="preserve">This can be achieved by modifying the rows of the configured TDRA </w:t>
      </w:r>
      <w:proofErr w:type="gramStart"/>
      <w:r w:rsidR="007535E9">
        <w:rPr>
          <w:rStyle w:val="normaltextrun"/>
          <w:bCs/>
          <w:iCs/>
          <w:color w:val="000000"/>
          <w:shd w:val="clear" w:color="auto" w:fill="FFFFFF"/>
        </w:rPr>
        <w:t>table, and</w:t>
      </w:r>
      <w:proofErr w:type="gramEnd"/>
      <w:r w:rsidR="007535E9">
        <w:rPr>
          <w:rStyle w:val="normaltextrun"/>
          <w:bCs/>
          <w:iCs/>
          <w:color w:val="000000"/>
          <w:shd w:val="clear" w:color="auto" w:fill="FFFFFF"/>
        </w:rPr>
        <w:t xml:space="preserve"> using the modified TDRA rows in the determination of the set of DL slots as well as in determination of the set of SLIVs corresponding to a DL slot. A TDRA row is modified by selecting SLIV(s) from that row corresponding </w:t>
      </w:r>
      <w:r w:rsidR="00732825">
        <w:rPr>
          <w:rStyle w:val="normaltextrun"/>
          <w:bCs/>
          <w:iCs/>
          <w:color w:val="000000"/>
          <w:shd w:val="clear" w:color="auto" w:fill="FFFFFF"/>
        </w:rPr>
        <w:t>to the number of</w:t>
      </w:r>
      <w:r w:rsidR="007535E9">
        <w:rPr>
          <w:rStyle w:val="normaltextrun"/>
          <w:bCs/>
          <w:iCs/>
          <w:color w:val="000000"/>
          <w:shd w:val="clear" w:color="auto" w:fill="FFFFFF"/>
        </w:rPr>
        <w:t xml:space="preserve"> bundled HARQ-ACK bit(s) and removing other SLIVs.   </w:t>
      </w:r>
    </w:p>
    <w:p w14:paraId="299307DC" w14:textId="7E5F7A0D" w:rsidR="00615945" w:rsidRDefault="007535E9" w:rsidP="007A6AEA">
      <w:pPr>
        <w:pStyle w:val="B1"/>
        <w:numPr>
          <w:ilvl w:val="0"/>
          <w:numId w:val="34"/>
        </w:numPr>
        <w:spacing w:after="0"/>
        <w:rPr>
          <w:rStyle w:val="normaltextrun"/>
          <w:bCs/>
          <w:iCs/>
          <w:color w:val="000000"/>
          <w:shd w:val="clear" w:color="auto" w:fill="FFFFFF"/>
        </w:rPr>
      </w:pPr>
      <w:r w:rsidRPr="2239D6C5">
        <w:rPr>
          <w:rStyle w:val="normaltextrun"/>
          <w:color w:val="000000" w:themeColor="text1"/>
        </w:rPr>
        <w:t>In the</w:t>
      </w:r>
      <w:r w:rsidR="008F1DC7">
        <w:rPr>
          <w:rStyle w:val="normaltextrun"/>
          <w:bCs/>
          <w:iCs/>
          <w:color w:val="000000"/>
          <w:shd w:val="clear" w:color="auto" w:fill="FFFFFF"/>
        </w:rPr>
        <w:t xml:space="preserve"> case </w:t>
      </w:r>
      <w:r w:rsidRPr="2239D6C5">
        <w:rPr>
          <w:rStyle w:val="normaltextrun"/>
          <w:color w:val="000000" w:themeColor="text1"/>
        </w:rPr>
        <w:t>that</w:t>
      </w:r>
      <w:r w:rsidR="003A5755" w:rsidRPr="00615945">
        <w:rPr>
          <w:rStyle w:val="normaltextrun"/>
          <w:bCs/>
          <w:iCs/>
          <w:color w:val="000000"/>
          <w:shd w:val="clear" w:color="auto" w:fill="FFFFFF"/>
        </w:rPr>
        <w:t xml:space="preserve"> all HARQ-ACK(s) are bundled into a single bit per DCI</w:t>
      </w:r>
      <w:r w:rsidR="00DB280C" w:rsidRPr="2239D6C5">
        <w:rPr>
          <w:rStyle w:val="normaltextrun"/>
          <w:color w:val="000000" w:themeColor="text1"/>
        </w:rPr>
        <w:t>, only</w:t>
      </w:r>
      <w:r w:rsidR="008F1DC7">
        <w:rPr>
          <w:rStyle w:val="normaltextrun"/>
          <w:bCs/>
          <w:iCs/>
          <w:color w:val="000000"/>
          <w:shd w:val="clear" w:color="auto" w:fill="FFFFFF"/>
        </w:rPr>
        <w:t xml:space="preserve"> one SLIV from </w:t>
      </w:r>
      <w:r w:rsidR="00DB280C" w:rsidRPr="2239D6C5">
        <w:rPr>
          <w:rStyle w:val="normaltextrun"/>
          <w:color w:val="000000" w:themeColor="text1"/>
        </w:rPr>
        <w:t xml:space="preserve">each </w:t>
      </w:r>
      <w:r w:rsidR="008F1DC7">
        <w:rPr>
          <w:rStyle w:val="normaltextrun"/>
          <w:bCs/>
          <w:iCs/>
          <w:color w:val="000000"/>
          <w:shd w:val="clear" w:color="auto" w:fill="FFFFFF"/>
        </w:rPr>
        <w:t xml:space="preserve">TDRA row </w:t>
      </w:r>
      <w:r w:rsidR="00732825">
        <w:rPr>
          <w:rStyle w:val="normaltextrun"/>
          <w:bCs/>
          <w:iCs/>
          <w:color w:val="000000"/>
          <w:shd w:val="clear" w:color="auto" w:fill="FFFFFF"/>
        </w:rPr>
        <w:t xml:space="preserve">is selected </w:t>
      </w:r>
      <w:r w:rsidR="008F1DC7">
        <w:rPr>
          <w:rStyle w:val="normaltextrun"/>
          <w:bCs/>
          <w:iCs/>
          <w:color w:val="000000"/>
          <w:shd w:val="clear" w:color="auto" w:fill="FFFFFF"/>
        </w:rPr>
        <w:t>for the reported</w:t>
      </w:r>
      <w:r w:rsidR="00615945">
        <w:rPr>
          <w:rStyle w:val="normaltextrun"/>
          <w:bCs/>
          <w:iCs/>
          <w:color w:val="000000"/>
          <w:shd w:val="clear" w:color="auto" w:fill="FFFFFF"/>
        </w:rPr>
        <w:t xml:space="preserve"> </w:t>
      </w:r>
      <w:r w:rsidR="008F1DC7">
        <w:rPr>
          <w:rStyle w:val="normaltextrun"/>
          <w:bCs/>
          <w:iCs/>
          <w:color w:val="000000"/>
          <w:shd w:val="clear" w:color="auto" w:fill="FFFFFF"/>
        </w:rPr>
        <w:t xml:space="preserve">bit. When the last SLIV of the row is selected, the </w:t>
      </w:r>
      <w:r w:rsidR="00DB280C" w:rsidRPr="2239D6C5">
        <w:rPr>
          <w:rStyle w:val="normaltextrun"/>
          <w:color w:val="000000" w:themeColor="text1"/>
        </w:rPr>
        <w:t xml:space="preserve">modified </w:t>
      </w:r>
      <w:r w:rsidR="008F1DC7">
        <w:rPr>
          <w:rStyle w:val="normaltextrun"/>
          <w:bCs/>
          <w:iCs/>
          <w:color w:val="000000"/>
          <w:shd w:val="clear" w:color="auto" w:fill="FFFFFF"/>
        </w:rPr>
        <w:t xml:space="preserve">TDRA table used in </w:t>
      </w:r>
      <w:r w:rsidR="00DB280C" w:rsidRPr="2239D6C5">
        <w:rPr>
          <w:rStyle w:val="normaltextrun"/>
          <w:color w:val="000000" w:themeColor="text1"/>
        </w:rPr>
        <w:t>the codebook</w:t>
      </w:r>
      <w:r w:rsidR="008F1DC7">
        <w:rPr>
          <w:rStyle w:val="normaltextrun"/>
          <w:bCs/>
          <w:iCs/>
          <w:color w:val="000000"/>
          <w:shd w:val="clear" w:color="auto" w:fill="FFFFFF"/>
        </w:rPr>
        <w:t xml:space="preserve"> determination reduces to the Rel-16 TDRA table</w:t>
      </w:r>
      <w:r w:rsidR="00DB280C" w:rsidRPr="2239D6C5">
        <w:rPr>
          <w:rStyle w:val="normaltextrun"/>
          <w:color w:val="000000" w:themeColor="text1"/>
        </w:rPr>
        <w:t xml:space="preserve"> with single SLIV per TDRA row</w:t>
      </w:r>
      <w:r w:rsidR="008F1DC7">
        <w:rPr>
          <w:rStyle w:val="normaltextrun"/>
          <w:bCs/>
          <w:iCs/>
          <w:color w:val="000000"/>
          <w:shd w:val="clear" w:color="auto" w:fill="FFFFFF"/>
        </w:rPr>
        <w:t xml:space="preserve">. </w:t>
      </w:r>
    </w:p>
    <w:p w14:paraId="4774A430" w14:textId="76A4ADF3" w:rsidR="00DB280C" w:rsidRDefault="00615945" w:rsidP="0064416E">
      <w:pPr>
        <w:pStyle w:val="B1"/>
        <w:numPr>
          <w:ilvl w:val="0"/>
          <w:numId w:val="34"/>
        </w:numPr>
        <w:spacing w:after="0"/>
        <w:rPr>
          <w:rStyle w:val="normaltextrun"/>
          <w:bCs/>
          <w:iCs/>
          <w:color w:val="000000"/>
          <w:shd w:val="clear" w:color="auto" w:fill="FFFFFF"/>
        </w:rPr>
      </w:pPr>
      <w:r>
        <w:rPr>
          <w:rStyle w:val="normaltextrun"/>
          <w:bCs/>
          <w:iCs/>
          <w:color w:val="000000"/>
          <w:shd w:val="clear" w:color="auto" w:fill="FFFFFF"/>
        </w:rPr>
        <w:t xml:space="preserve">This can be extended to the case when bundling </w:t>
      </w:r>
      <w:r w:rsidR="00732825">
        <w:rPr>
          <w:rStyle w:val="normaltextrun"/>
          <w:bCs/>
          <w:iCs/>
          <w:color w:val="000000"/>
          <w:shd w:val="clear" w:color="auto" w:fill="FFFFFF"/>
        </w:rPr>
        <w:t xml:space="preserve">is done </w:t>
      </w:r>
      <w:r w:rsidR="003D6500">
        <w:rPr>
          <w:rStyle w:val="normaltextrun"/>
          <w:bCs/>
          <w:iCs/>
          <w:color w:val="000000"/>
          <w:shd w:val="clear" w:color="auto" w:fill="FFFFFF"/>
        </w:rPr>
        <w:t xml:space="preserve">for </w:t>
      </w:r>
      <w:r>
        <w:rPr>
          <w:rStyle w:val="normaltextrun"/>
          <w:bCs/>
          <w:iCs/>
          <w:color w:val="000000"/>
          <w:shd w:val="clear" w:color="auto" w:fill="FFFFFF"/>
        </w:rPr>
        <w:t xml:space="preserve">M </w:t>
      </w:r>
      <w:r w:rsidR="003D6500">
        <w:rPr>
          <w:rStyle w:val="normaltextrun"/>
          <w:bCs/>
          <w:iCs/>
          <w:color w:val="000000"/>
          <w:shd w:val="clear" w:color="auto" w:fill="FFFFFF"/>
        </w:rPr>
        <w:t>bundling group</w:t>
      </w:r>
      <w:r>
        <w:rPr>
          <w:rStyle w:val="normaltextrun"/>
          <w:bCs/>
          <w:iCs/>
          <w:color w:val="000000"/>
          <w:shd w:val="clear" w:color="auto" w:fill="FFFFFF"/>
        </w:rPr>
        <w:t xml:space="preserve">s producing multiple </w:t>
      </w:r>
      <w:r w:rsidR="00732825">
        <w:rPr>
          <w:rStyle w:val="normaltextrun"/>
          <w:bCs/>
          <w:iCs/>
          <w:color w:val="000000"/>
          <w:shd w:val="clear" w:color="auto" w:fill="FFFFFF"/>
        </w:rPr>
        <w:t xml:space="preserve">bundled </w:t>
      </w:r>
      <w:r>
        <w:rPr>
          <w:rStyle w:val="normaltextrun"/>
          <w:bCs/>
          <w:iCs/>
          <w:color w:val="000000"/>
          <w:shd w:val="clear" w:color="auto" w:fill="FFFFFF"/>
        </w:rPr>
        <w:t xml:space="preserve">HARQ-ACK bits per DCI. In case that </w:t>
      </w:r>
      <w:r w:rsidR="00DB280C" w:rsidRPr="2239D6C5">
        <w:rPr>
          <w:rStyle w:val="normaltextrun"/>
          <w:color w:val="000000" w:themeColor="text1"/>
        </w:rPr>
        <w:t>the</w:t>
      </w:r>
      <w:r>
        <w:rPr>
          <w:rStyle w:val="normaltextrun"/>
          <w:bCs/>
          <w:iCs/>
          <w:color w:val="000000"/>
          <w:shd w:val="clear" w:color="auto" w:fill="FFFFFF"/>
        </w:rPr>
        <w:t xml:space="preserve"> bundling produces </w:t>
      </w:r>
      <w:r w:rsidR="003D6500">
        <w:rPr>
          <w:rStyle w:val="normaltextrun"/>
          <w:bCs/>
          <w:iCs/>
          <w:color w:val="000000"/>
          <w:shd w:val="clear" w:color="auto" w:fill="FFFFFF"/>
        </w:rPr>
        <w:t>M</w:t>
      </w:r>
      <w:r>
        <w:rPr>
          <w:rStyle w:val="normaltextrun"/>
          <w:bCs/>
          <w:iCs/>
          <w:color w:val="000000"/>
          <w:shd w:val="clear" w:color="auto" w:fill="FFFFFF"/>
        </w:rPr>
        <w:t xml:space="preserve"> HARQ-ACK bits </w:t>
      </w:r>
      <w:r w:rsidR="008F1DC7">
        <w:rPr>
          <w:rStyle w:val="normaltextrun"/>
          <w:bCs/>
          <w:iCs/>
          <w:color w:val="000000"/>
          <w:shd w:val="clear" w:color="auto" w:fill="FFFFFF"/>
        </w:rPr>
        <w:t>for</w:t>
      </w:r>
      <w:r>
        <w:rPr>
          <w:rStyle w:val="normaltextrun"/>
          <w:bCs/>
          <w:iCs/>
          <w:color w:val="000000"/>
          <w:shd w:val="clear" w:color="auto" w:fill="FFFFFF"/>
        </w:rPr>
        <w:t xml:space="preserve"> a specific TDRA row, </w:t>
      </w:r>
      <w:r w:rsidR="003D6500">
        <w:rPr>
          <w:rStyle w:val="normaltextrun"/>
          <w:bCs/>
          <w:iCs/>
          <w:color w:val="000000"/>
          <w:shd w:val="clear" w:color="auto" w:fill="FFFFFF"/>
        </w:rPr>
        <w:t>M</w:t>
      </w:r>
      <w:r>
        <w:rPr>
          <w:rStyle w:val="normaltextrun"/>
          <w:bCs/>
          <w:iCs/>
          <w:color w:val="000000"/>
          <w:shd w:val="clear" w:color="auto" w:fill="FFFFFF"/>
        </w:rPr>
        <w:t xml:space="preserve"> last SLIVs </w:t>
      </w:r>
      <w:r w:rsidR="00DB280C" w:rsidRPr="2239D6C5">
        <w:rPr>
          <w:rStyle w:val="normaltextrun"/>
          <w:color w:val="000000" w:themeColor="text1"/>
        </w:rPr>
        <w:t xml:space="preserve">of that row </w:t>
      </w:r>
      <w:r>
        <w:rPr>
          <w:rStyle w:val="normaltextrun"/>
          <w:bCs/>
          <w:iCs/>
          <w:color w:val="000000"/>
          <w:shd w:val="clear" w:color="auto" w:fill="FFFFFF"/>
        </w:rPr>
        <w:t xml:space="preserve">are </w:t>
      </w:r>
      <w:r w:rsidR="00DB280C" w:rsidRPr="2239D6C5">
        <w:rPr>
          <w:rStyle w:val="normaltextrun"/>
          <w:color w:val="000000" w:themeColor="text1"/>
        </w:rPr>
        <w:t>reserved</w:t>
      </w:r>
      <w:r>
        <w:rPr>
          <w:rStyle w:val="normaltextrun"/>
          <w:bCs/>
          <w:iCs/>
          <w:color w:val="000000"/>
          <w:shd w:val="clear" w:color="auto" w:fill="FFFFFF"/>
        </w:rPr>
        <w:t xml:space="preserve"> for the </w:t>
      </w:r>
      <w:r w:rsidR="003D6500">
        <w:rPr>
          <w:rStyle w:val="normaltextrun"/>
          <w:bCs/>
          <w:iCs/>
          <w:color w:val="000000"/>
          <w:shd w:val="clear" w:color="auto" w:fill="FFFFFF"/>
        </w:rPr>
        <w:t>M</w:t>
      </w:r>
      <w:r>
        <w:rPr>
          <w:rStyle w:val="normaltextrun"/>
          <w:bCs/>
          <w:iCs/>
          <w:color w:val="000000"/>
          <w:shd w:val="clear" w:color="auto" w:fill="FFFFFF"/>
        </w:rPr>
        <w:t xml:space="preserve"> bits.</w:t>
      </w:r>
      <w:r w:rsidRPr="2239D6C5">
        <w:rPr>
          <w:rStyle w:val="normaltextrun"/>
          <w:color w:val="000000" w:themeColor="text1"/>
        </w:rPr>
        <w:t xml:space="preserve"> </w:t>
      </w:r>
      <w:r w:rsidR="00DB280C" w:rsidRPr="2239D6C5">
        <w:rPr>
          <w:rStyle w:val="normaltextrun"/>
          <w:color w:val="000000" w:themeColor="text1"/>
        </w:rPr>
        <w:t>Other SLIVs on that TDRA row are removed.</w:t>
      </w:r>
      <w:r>
        <w:rPr>
          <w:rStyle w:val="normaltextrun"/>
          <w:bCs/>
          <w:iCs/>
          <w:color w:val="000000"/>
          <w:shd w:val="clear" w:color="auto" w:fill="FFFFFF"/>
        </w:rPr>
        <w:t xml:space="preserve"> In other words, TDRA table is modified by removing all SLIVs ex</w:t>
      </w:r>
      <w:r w:rsidR="00732825">
        <w:rPr>
          <w:rStyle w:val="normaltextrun"/>
          <w:bCs/>
          <w:iCs/>
          <w:color w:val="000000"/>
          <w:shd w:val="clear" w:color="auto" w:fill="FFFFFF"/>
        </w:rPr>
        <w:t>c</w:t>
      </w:r>
      <w:r>
        <w:rPr>
          <w:rStyle w:val="normaltextrun"/>
          <w:bCs/>
          <w:iCs/>
          <w:color w:val="000000"/>
          <w:shd w:val="clear" w:color="auto" w:fill="FFFFFF"/>
        </w:rPr>
        <w:t>e</w:t>
      </w:r>
      <w:r w:rsidR="00732825">
        <w:rPr>
          <w:rStyle w:val="normaltextrun"/>
          <w:bCs/>
          <w:iCs/>
          <w:color w:val="000000"/>
          <w:shd w:val="clear" w:color="auto" w:fill="FFFFFF"/>
        </w:rPr>
        <w:t>p</w:t>
      </w:r>
      <w:r>
        <w:rPr>
          <w:rStyle w:val="normaltextrun"/>
          <w:bCs/>
          <w:iCs/>
          <w:color w:val="000000"/>
          <w:shd w:val="clear" w:color="auto" w:fill="FFFFFF"/>
        </w:rPr>
        <w:t xml:space="preserve">t the last </w:t>
      </w:r>
      <w:r w:rsidR="003D6500">
        <w:rPr>
          <w:rStyle w:val="normaltextrun"/>
          <w:bCs/>
          <w:iCs/>
          <w:color w:val="000000"/>
          <w:shd w:val="clear" w:color="auto" w:fill="FFFFFF"/>
        </w:rPr>
        <w:t>M</w:t>
      </w:r>
      <w:r>
        <w:rPr>
          <w:rStyle w:val="normaltextrun"/>
          <w:bCs/>
          <w:iCs/>
          <w:color w:val="000000"/>
          <w:shd w:val="clear" w:color="auto" w:fill="FFFFFF"/>
        </w:rPr>
        <w:t xml:space="preserve"> SLIVs per row, and the modified TDRA table is then used to determine the set of DL slots. </w:t>
      </w:r>
    </w:p>
    <w:p w14:paraId="20D46507" w14:textId="48AB0055" w:rsidR="00615945" w:rsidRDefault="00615945" w:rsidP="007A6AEA">
      <w:pPr>
        <w:pStyle w:val="B1"/>
        <w:numPr>
          <w:ilvl w:val="0"/>
          <w:numId w:val="34"/>
        </w:numPr>
        <w:spacing w:after="0"/>
        <w:rPr>
          <w:rStyle w:val="normaltextrun"/>
          <w:bCs/>
          <w:iCs/>
          <w:color w:val="000000"/>
          <w:shd w:val="clear" w:color="auto" w:fill="FFFFFF"/>
        </w:rPr>
      </w:pPr>
      <w:r>
        <w:rPr>
          <w:rStyle w:val="normaltextrun"/>
          <w:bCs/>
          <w:iCs/>
          <w:color w:val="000000"/>
          <w:shd w:val="clear" w:color="auto" w:fill="FFFFFF"/>
        </w:rPr>
        <w:t>This is illustrated in Fig. 4</w:t>
      </w:r>
      <w:r w:rsidR="00BE4A6F">
        <w:rPr>
          <w:rStyle w:val="normaltextrun"/>
          <w:bCs/>
          <w:iCs/>
          <w:color w:val="000000"/>
          <w:shd w:val="clear" w:color="auto" w:fill="FFFFFF"/>
        </w:rPr>
        <w:t xml:space="preserve"> for TDRA table with rows for 1, 2, 4, and 8 PDSCHs</w:t>
      </w:r>
      <w:r w:rsidR="00357388">
        <w:rPr>
          <w:rStyle w:val="normaltextrun"/>
          <w:bCs/>
          <w:iCs/>
          <w:color w:val="000000"/>
          <w:shd w:val="clear" w:color="auto" w:fill="FFFFFF"/>
        </w:rPr>
        <w:t>,</w:t>
      </w:r>
      <w:r w:rsidR="00E7325E">
        <w:rPr>
          <w:rStyle w:val="normaltextrun"/>
          <w:bCs/>
          <w:iCs/>
          <w:color w:val="000000"/>
          <w:shd w:val="clear" w:color="auto" w:fill="FFFFFF"/>
        </w:rPr>
        <w:t xml:space="preserve"> K1 values {1, 2, 3, 4, 5}</w:t>
      </w:r>
      <w:r w:rsidR="00357388">
        <w:rPr>
          <w:rStyle w:val="normaltextrun"/>
          <w:bCs/>
          <w:iCs/>
          <w:color w:val="000000"/>
          <w:shd w:val="clear" w:color="auto" w:fill="FFFFFF"/>
        </w:rPr>
        <w:t>, and for</w:t>
      </w:r>
      <w:r w:rsidR="006A5563">
        <w:rPr>
          <w:rStyle w:val="normaltextrun"/>
          <w:bCs/>
          <w:iCs/>
          <w:color w:val="000000"/>
          <w:shd w:val="clear" w:color="auto" w:fill="FFFFFF"/>
        </w:rPr>
        <w:t xml:space="preserve"> 2 bundling groups</w:t>
      </w:r>
      <w:r w:rsidR="00E7325E">
        <w:rPr>
          <w:rStyle w:val="normaltextrun"/>
          <w:bCs/>
          <w:iCs/>
          <w:color w:val="000000"/>
          <w:shd w:val="clear" w:color="auto" w:fill="FFFFFF"/>
        </w:rPr>
        <w:t xml:space="preserve">. It can be noted that bundling results CB size of 6, while CB size is 12 without bundling. Further, TDRA with single PDSCH scheduling and 5 K1 values results CB size of 5.  </w:t>
      </w:r>
      <w:r>
        <w:rPr>
          <w:rStyle w:val="normaltextrun"/>
          <w:bCs/>
          <w:iCs/>
          <w:color w:val="000000"/>
          <w:shd w:val="clear" w:color="auto" w:fill="FFFFFF"/>
        </w:rPr>
        <w:t xml:space="preserve"> </w:t>
      </w:r>
    </w:p>
    <w:p w14:paraId="1E4E6481" w14:textId="16C21084" w:rsidR="00144C9F" w:rsidRPr="00615945" w:rsidRDefault="00615945" w:rsidP="007A6AEA">
      <w:pPr>
        <w:pStyle w:val="B1"/>
        <w:numPr>
          <w:ilvl w:val="0"/>
          <w:numId w:val="34"/>
        </w:numPr>
        <w:spacing w:after="0"/>
        <w:rPr>
          <w:rStyle w:val="normaltextrun"/>
          <w:bCs/>
          <w:iCs/>
          <w:color w:val="000000"/>
          <w:shd w:val="clear" w:color="auto" w:fill="FFFFFF"/>
        </w:rPr>
      </w:pPr>
      <w:r>
        <w:rPr>
          <w:rStyle w:val="normaltextrun"/>
          <w:bCs/>
          <w:iCs/>
          <w:color w:val="000000"/>
          <w:shd w:val="clear" w:color="auto" w:fill="FFFFFF"/>
        </w:rPr>
        <w:t xml:space="preserve">In case of time domain bundling, it is not sensible to apply pruning against UL symbols in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i/>
        </w:rPr>
        <w:t>.</w:t>
      </w:r>
      <w:r w:rsidR="003A5755" w:rsidRPr="00615945">
        <w:rPr>
          <w:rStyle w:val="normaltextrun"/>
          <w:bCs/>
          <w:iCs/>
          <w:color w:val="000000"/>
          <w:shd w:val="clear" w:color="auto" w:fill="FFFFFF"/>
        </w:rPr>
        <w:t xml:space="preserve"> </w:t>
      </w:r>
    </w:p>
    <w:p w14:paraId="6E365EC8" w14:textId="77777777" w:rsidR="00E266F5" w:rsidRDefault="00E266F5" w:rsidP="00E266F5">
      <w:pPr>
        <w:pStyle w:val="B1"/>
        <w:spacing w:after="0"/>
        <w:ind w:left="0" w:firstLine="0"/>
        <w:rPr>
          <w:lang w:eastAsia="x-none"/>
        </w:rPr>
      </w:pPr>
    </w:p>
    <w:p w14:paraId="02DE7674" w14:textId="050851E5" w:rsidR="00BC6045" w:rsidRDefault="00E266F5" w:rsidP="00382D38">
      <w:pPr>
        <w:pStyle w:val="B1"/>
        <w:spacing w:after="0"/>
        <w:ind w:left="0" w:firstLine="0"/>
        <w:rPr>
          <w:rStyle w:val="normaltextrun"/>
          <w:i/>
          <w:iCs/>
          <w:color w:val="000000"/>
          <w:shd w:val="clear" w:color="auto" w:fill="FFFFFF"/>
        </w:rPr>
      </w:pPr>
      <w:bookmarkStart w:id="10" w:name="_Hlk79048643"/>
      <w:r>
        <w:rPr>
          <w:rStyle w:val="normaltextrun"/>
          <w:b/>
          <w:i/>
          <w:color w:val="000000"/>
          <w:shd w:val="clear" w:color="auto" w:fill="FFFFFF"/>
        </w:rPr>
        <w:lastRenderedPageBreak/>
        <w:t>Proposal</w:t>
      </w:r>
      <w:r w:rsidRPr="001408EE">
        <w:rPr>
          <w:rStyle w:val="normaltextrun"/>
          <w:b/>
          <w:i/>
          <w:color w:val="000000"/>
          <w:shd w:val="clear" w:color="auto" w:fill="FFFFFF"/>
        </w:rPr>
        <w:t xml:space="preserve"> </w:t>
      </w:r>
      <w:r w:rsidR="003D6500">
        <w:rPr>
          <w:rStyle w:val="normaltextrun"/>
          <w:b/>
          <w:i/>
          <w:color w:val="000000"/>
          <w:shd w:val="clear" w:color="auto" w:fill="FFFFFF"/>
        </w:rPr>
        <w:t>6</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w:t>
      </w:r>
      <w:r w:rsidRPr="00086C29">
        <w:rPr>
          <w:rStyle w:val="normaltextrun"/>
          <w:i/>
          <w:iCs/>
          <w:color w:val="000000"/>
          <w:shd w:val="clear" w:color="auto" w:fill="FFFFFF"/>
        </w:rPr>
        <w:t>codebook</w:t>
      </w:r>
      <w:r w:rsidR="003D6500">
        <w:rPr>
          <w:rStyle w:val="normaltextrun"/>
          <w:i/>
          <w:color w:val="000000" w:themeColor="text1"/>
        </w:rPr>
        <w:t xml:space="preserve"> with </w:t>
      </w:r>
      <w:r w:rsidR="00BC6045" w:rsidRPr="2239D6C5">
        <w:rPr>
          <w:rStyle w:val="normaltextrun"/>
          <w:i/>
          <w:color w:val="000000" w:themeColor="text1"/>
        </w:rPr>
        <w:t xml:space="preserve">configurable </w:t>
      </w:r>
      <w:r w:rsidR="00382D38" w:rsidRPr="2239D6C5">
        <w:rPr>
          <w:rStyle w:val="normaltextrun"/>
          <w:i/>
          <w:color w:val="000000" w:themeColor="text1"/>
        </w:rPr>
        <w:t>t</w:t>
      </w:r>
      <w:r w:rsidR="00086C29" w:rsidRPr="00086C29">
        <w:rPr>
          <w:rStyle w:val="normaltextrun"/>
          <w:i/>
          <w:iCs/>
          <w:color w:val="000000"/>
          <w:shd w:val="clear" w:color="auto" w:fill="FFFFFF"/>
        </w:rPr>
        <w:t>ime domain bundling</w:t>
      </w:r>
      <w:r w:rsidR="00BC6045" w:rsidRPr="2239D6C5">
        <w:rPr>
          <w:rStyle w:val="normaltextrun"/>
          <w:i/>
          <w:color w:val="000000" w:themeColor="text1"/>
        </w:rPr>
        <w:t xml:space="preserve"> of HARQ-ACK feedback</w:t>
      </w:r>
      <w:r w:rsidR="003D6500">
        <w:rPr>
          <w:rStyle w:val="normaltextrun"/>
          <w:i/>
          <w:color w:val="000000" w:themeColor="text1"/>
        </w:rPr>
        <w:t>:</w:t>
      </w:r>
      <w:r w:rsidR="00086C29">
        <w:rPr>
          <w:rStyle w:val="normaltextrun"/>
          <w:i/>
          <w:iCs/>
          <w:color w:val="000000"/>
          <w:shd w:val="clear" w:color="auto" w:fill="FFFFFF"/>
        </w:rPr>
        <w:t xml:space="preserve"> </w:t>
      </w:r>
    </w:p>
    <w:p w14:paraId="7819FE10" w14:textId="77777777" w:rsidR="00BC6045" w:rsidRDefault="00BC6045" w:rsidP="00BC6045">
      <w:pPr>
        <w:pStyle w:val="B1"/>
        <w:numPr>
          <w:ilvl w:val="0"/>
          <w:numId w:val="48"/>
        </w:numPr>
        <w:spacing w:after="0"/>
        <w:rPr>
          <w:rStyle w:val="normaltextrun"/>
          <w:i/>
          <w:iCs/>
          <w:color w:val="000000"/>
          <w:shd w:val="clear" w:color="auto" w:fill="FFFFFF"/>
        </w:rPr>
      </w:pPr>
      <w:r w:rsidRPr="2239D6C5">
        <w:rPr>
          <w:rStyle w:val="normaltextrun"/>
          <w:i/>
          <w:color w:val="000000" w:themeColor="text1"/>
        </w:rPr>
        <w:t xml:space="preserve">Modified TDRA table is used in the codebook determination </w:t>
      </w:r>
    </w:p>
    <w:p w14:paraId="46168198" w14:textId="558A068E" w:rsidR="00040F15" w:rsidRDefault="00BC6045" w:rsidP="007A6AEA">
      <w:pPr>
        <w:pStyle w:val="B1"/>
        <w:numPr>
          <w:ilvl w:val="0"/>
          <w:numId w:val="48"/>
        </w:numPr>
        <w:spacing w:after="0"/>
        <w:rPr>
          <w:rStyle w:val="normaltextrun"/>
          <w:i/>
          <w:iCs/>
          <w:color w:val="000000"/>
          <w:shd w:val="clear" w:color="auto" w:fill="FFFFFF"/>
        </w:rPr>
      </w:pPr>
      <w:r>
        <w:rPr>
          <w:rStyle w:val="normaltextrun"/>
          <w:i/>
          <w:iCs/>
          <w:color w:val="000000"/>
          <w:shd w:val="clear" w:color="auto" w:fill="FFFFFF"/>
        </w:rPr>
        <w:t xml:space="preserve">TDRA rows are modified </w:t>
      </w:r>
      <w:r w:rsidR="00086C29">
        <w:rPr>
          <w:rStyle w:val="normaltextrun"/>
          <w:i/>
          <w:iCs/>
          <w:color w:val="000000"/>
          <w:shd w:val="clear" w:color="auto" w:fill="FFFFFF"/>
        </w:rPr>
        <w:t xml:space="preserve">by </w:t>
      </w:r>
      <w:r>
        <w:rPr>
          <w:rStyle w:val="normaltextrun"/>
          <w:i/>
          <w:iCs/>
          <w:color w:val="000000"/>
          <w:shd w:val="clear" w:color="auto" w:fill="FFFFFF"/>
        </w:rPr>
        <w:t>keeping</w:t>
      </w:r>
      <w:r w:rsidR="00086C29">
        <w:rPr>
          <w:rStyle w:val="normaltextrun"/>
          <w:i/>
          <w:iCs/>
          <w:color w:val="000000"/>
          <w:shd w:val="clear" w:color="auto" w:fill="FFFFFF"/>
        </w:rPr>
        <w:t xml:space="preserve"> the last SLIV(s) of </w:t>
      </w:r>
      <w:r>
        <w:rPr>
          <w:rStyle w:val="normaltextrun"/>
          <w:i/>
          <w:iCs/>
          <w:color w:val="000000"/>
          <w:shd w:val="clear" w:color="auto" w:fill="FFFFFF"/>
        </w:rPr>
        <w:t>the</w:t>
      </w:r>
      <w:r w:rsidR="00086C29">
        <w:rPr>
          <w:rStyle w:val="normaltextrun"/>
          <w:i/>
          <w:iCs/>
          <w:color w:val="000000"/>
          <w:shd w:val="clear" w:color="auto" w:fill="FFFFFF"/>
        </w:rPr>
        <w:t xml:space="preserve"> row </w:t>
      </w:r>
      <w:r>
        <w:rPr>
          <w:rStyle w:val="normaltextrun"/>
          <w:i/>
          <w:iCs/>
          <w:color w:val="000000"/>
          <w:shd w:val="clear" w:color="auto" w:fill="FFFFFF"/>
        </w:rPr>
        <w:t>corresponding to the number</w:t>
      </w:r>
      <w:r w:rsidR="00086C29">
        <w:rPr>
          <w:rStyle w:val="normaltextrun"/>
          <w:i/>
          <w:iCs/>
          <w:color w:val="000000"/>
          <w:shd w:val="clear" w:color="auto" w:fill="FFFFFF"/>
        </w:rPr>
        <w:t xml:space="preserve"> </w:t>
      </w:r>
      <w:r>
        <w:rPr>
          <w:rStyle w:val="normaltextrun"/>
          <w:i/>
          <w:iCs/>
          <w:color w:val="000000"/>
          <w:shd w:val="clear" w:color="auto" w:fill="FFFFFF"/>
        </w:rPr>
        <w:t>of</w:t>
      </w:r>
      <w:r w:rsidR="00086C29">
        <w:rPr>
          <w:rStyle w:val="normaltextrun"/>
          <w:i/>
          <w:iCs/>
          <w:color w:val="000000"/>
          <w:shd w:val="clear" w:color="auto" w:fill="FFFFFF"/>
        </w:rPr>
        <w:t xml:space="preserve"> bundled HARQ-ACK bit(s)</w:t>
      </w:r>
      <w:r>
        <w:rPr>
          <w:rStyle w:val="normaltextrun"/>
          <w:i/>
          <w:iCs/>
          <w:color w:val="000000"/>
          <w:shd w:val="clear" w:color="auto" w:fill="FFFFFF"/>
        </w:rPr>
        <w:t xml:space="preserve"> and removing other SLIVs from that row</w:t>
      </w:r>
      <w:r w:rsidR="00086C29">
        <w:rPr>
          <w:rStyle w:val="normaltextrun"/>
          <w:i/>
          <w:iCs/>
          <w:color w:val="000000"/>
          <w:shd w:val="clear" w:color="auto" w:fill="FFFFFF"/>
        </w:rPr>
        <w:t xml:space="preserve">. </w:t>
      </w:r>
    </w:p>
    <w:p w14:paraId="294FC0C4" w14:textId="5DE68B26" w:rsidR="00055872" w:rsidRDefault="00055872" w:rsidP="00055872">
      <w:pPr>
        <w:pStyle w:val="B1"/>
        <w:spacing w:after="0"/>
        <w:rPr>
          <w:rStyle w:val="normaltextrun"/>
          <w:i/>
          <w:iCs/>
          <w:color w:val="000000"/>
          <w:shd w:val="clear" w:color="auto" w:fill="FFFFFF"/>
        </w:rPr>
      </w:pPr>
    </w:p>
    <w:p w14:paraId="17079370" w14:textId="77777777" w:rsidR="007567B8" w:rsidRPr="00040F15" w:rsidRDefault="007567B8" w:rsidP="007567B8">
      <w:pPr>
        <w:pStyle w:val="B1"/>
        <w:spacing w:after="0"/>
        <w:ind w:left="0" w:firstLine="0"/>
        <w:jc w:val="center"/>
        <w:rPr>
          <w:rStyle w:val="normaltextrun"/>
          <w:i/>
          <w:iCs/>
          <w:color w:val="000000"/>
          <w:shd w:val="clear" w:color="auto" w:fill="FFFFFF"/>
        </w:rPr>
      </w:pPr>
      <w:r w:rsidRPr="007567B8">
        <w:rPr>
          <w:noProof/>
        </w:rPr>
        <w:drawing>
          <wp:inline distT="0" distB="0" distL="0" distR="0" wp14:anchorId="3193126F" wp14:editId="72370C88">
            <wp:extent cx="5220000" cy="545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0000" cy="5450400"/>
                    </a:xfrm>
                    <a:prstGeom prst="rect">
                      <a:avLst/>
                    </a:prstGeom>
                    <a:noFill/>
                    <a:ln>
                      <a:noFill/>
                    </a:ln>
                  </pic:spPr>
                </pic:pic>
              </a:graphicData>
            </a:graphic>
          </wp:inline>
        </w:drawing>
      </w:r>
    </w:p>
    <w:p w14:paraId="18AFF693" w14:textId="77777777" w:rsidR="007567B8" w:rsidRDefault="007567B8" w:rsidP="007567B8">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HARQ-ACK time domain bundling over 2 bundling groups in Type 1 codebook determination. </w:t>
      </w:r>
    </w:p>
    <w:p w14:paraId="24AB303B" w14:textId="77777777" w:rsidR="00650FD6" w:rsidRPr="00140567" w:rsidRDefault="00650FD6" w:rsidP="00CA224F"/>
    <w:p w14:paraId="5CDDD64C" w14:textId="516D139C" w:rsidR="00055872" w:rsidRPr="00CA224F" w:rsidRDefault="00055872" w:rsidP="00CA224F">
      <w:pPr>
        <w:overflowPunct/>
        <w:autoSpaceDE/>
        <w:autoSpaceDN/>
        <w:adjustRightInd/>
        <w:spacing w:line="252" w:lineRule="auto"/>
        <w:jc w:val="both"/>
        <w:textAlignment w:val="auto"/>
        <w:rPr>
          <w:rStyle w:val="normaltextrun"/>
          <w:rFonts w:eastAsia="Times New Roman"/>
          <w:i/>
          <w:lang w:eastAsia="zh-CN"/>
        </w:rPr>
      </w:pPr>
      <w:r w:rsidRPr="003A5755">
        <w:rPr>
          <w:rStyle w:val="normaltextrun"/>
          <w:color w:val="000000"/>
          <w:shd w:val="clear" w:color="auto" w:fill="FFFFFF"/>
        </w:rPr>
        <w:t xml:space="preserve">In the case </w:t>
      </w:r>
      <w:r w:rsidR="00C713BE">
        <w:rPr>
          <w:rStyle w:val="normaltextrun"/>
          <w:color w:val="000000"/>
          <w:shd w:val="clear" w:color="auto" w:fill="FFFFFF"/>
        </w:rPr>
        <w:t>of Type-2 codebook, when</w:t>
      </w:r>
      <w:r w:rsidRPr="003A5755">
        <w:rPr>
          <w:rStyle w:val="normaltextrun"/>
          <w:color w:val="000000"/>
          <w:shd w:val="clear" w:color="auto" w:fill="FFFFFF"/>
        </w:rPr>
        <w:t xml:space="preserve"> HARQ-ACKs are bundled </w:t>
      </w:r>
      <w:r w:rsidR="002C14DC">
        <w:rPr>
          <w:rStyle w:val="normaltextrun"/>
          <w:color w:val="000000"/>
          <w:shd w:val="clear" w:color="auto" w:fill="FFFFFF"/>
        </w:rPr>
        <w:t>across all PDSCHs scheduled by single</w:t>
      </w:r>
      <w:r w:rsidRPr="003A5755">
        <w:rPr>
          <w:rStyle w:val="normaltextrun"/>
          <w:color w:val="000000"/>
          <w:shd w:val="clear" w:color="auto" w:fill="FFFFFF"/>
        </w:rPr>
        <w:t xml:space="preserve"> DCI, there is no need for separate sub-codebooks</w:t>
      </w:r>
      <w:r w:rsidR="002C14DC">
        <w:rPr>
          <w:rStyle w:val="normaltextrun"/>
          <w:color w:val="000000"/>
          <w:shd w:val="clear" w:color="auto" w:fill="FFFFFF"/>
        </w:rPr>
        <w:t xml:space="preserve"> </w:t>
      </w:r>
      <w:r w:rsidRPr="003A5755">
        <w:rPr>
          <w:rStyle w:val="normaltextrun"/>
          <w:color w:val="000000"/>
          <w:shd w:val="clear" w:color="auto" w:fill="FFFFFF"/>
        </w:rPr>
        <w:t xml:space="preserve">for multi-PDSCH and single-PDSCH scheduling. Single sub-codebook is </w:t>
      </w:r>
      <w:proofErr w:type="gramStart"/>
      <w:r w:rsidRPr="003A5755">
        <w:rPr>
          <w:rStyle w:val="normaltextrun"/>
          <w:color w:val="000000"/>
          <w:shd w:val="clear" w:color="auto" w:fill="FFFFFF"/>
        </w:rPr>
        <w:t>sufficient</w:t>
      </w:r>
      <w:proofErr w:type="gramEnd"/>
      <w:r w:rsidRPr="003A5755">
        <w:rPr>
          <w:rStyle w:val="normaltextrun"/>
          <w:color w:val="000000"/>
          <w:shd w:val="clear" w:color="auto" w:fill="FFFFFF"/>
        </w:rPr>
        <w:t xml:space="preserve">.     </w:t>
      </w:r>
      <w:r>
        <w:rPr>
          <w:rStyle w:val="normaltextrun"/>
          <w:color w:val="000000"/>
          <w:shd w:val="clear" w:color="auto" w:fill="FFFFFF"/>
        </w:rPr>
        <w:t xml:space="preserve">On </w:t>
      </w:r>
      <w:r w:rsidR="002C14DC">
        <w:rPr>
          <w:rStyle w:val="normaltextrun"/>
          <w:color w:val="000000"/>
          <w:shd w:val="clear" w:color="auto" w:fill="FFFFFF"/>
        </w:rPr>
        <w:t xml:space="preserve">a related </w:t>
      </w:r>
      <w:r>
        <w:rPr>
          <w:rStyle w:val="normaltextrun"/>
          <w:color w:val="000000"/>
          <w:shd w:val="clear" w:color="auto" w:fill="FFFFFF"/>
        </w:rPr>
        <w:t xml:space="preserve">remaining item, it was agreed in RAN1#106bis-e as </w:t>
      </w:r>
      <w:proofErr w:type="gramStart"/>
      <w:r>
        <w:rPr>
          <w:rStyle w:val="normaltextrun"/>
          <w:color w:val="000000"/>
          <w:shd w:val="clear" w:color="auto" w:fill="FFFFFF"/>
        </w:rPr>
        <w:t>an</w:t>
      </w:r>
      <w:proofErr w:type="gramEnd"/>
      <w:r>
        <w:rPr>
          <w:rStyle w:val="normaltextrun"/>
          <w:color w:val="000000"/>
          <w:shd w:val="clear" w:color="auto" w:fill="FFFFFF"/>
        </w:rPr>
        <w:t xml:space="preserve"> working assumption that </w:t>
      </w:r>
    </w:p>
    <w:p w14:paraId="457318D2" w14:textId="77777777" w:rsidR="00055872" w:rsidRDefault="00055872" w:rsidP="00055872">
      <w:pPr>
        <w:spacing w:before="120" w:after="0"/>
        <w:rPr>
          <w:iCs/>
          <w:lang w:eastAsia="x-none"/>
        </w:rPr>
      </w:pPr>
      <w:r w:rsidRPr="0010464E">
        <w:rPr>
          <w:iCs/>
          <w:highlight w:val="darkYellow"/>
          <w:lang w:eastAsia="x-none"/>
        </w:rPr>
        <w:t>Working assumption:</w:t>
      </w:r>
    </w:p>
    <w:p w14:paraId="6B8C09C0" w14:textId="77777777" w:rsidR="00055872" w:rsidRPr="006C54ED" w:rsidRDefault="00055872" w:rsidP="00055872">
      <w:pPr>
        <w:spacing w:after="0"/>
        <w:rPr>
          <w:rFonts w:eastAsia="Times New Roman"/>
          <w:i/>
          <w:iCs/>
          <w:color w:val="808080" w:themeColor="background1" w:themeShade="80"/>
          <w:lang w:val="en-US" w:eastAsia="ko-KR"/>
        </w:rPr>
      </w:pPr>
      <w:r w:rsidRPr="006C54ED">
        <w:rPr>
          <w:rFonts w:cs="Times"/>
          <w:i/>
          <w:iCs/>
          <w:color w:val="808080" w:themeColor="background1" w:themeShade="80"/>
          <w:lang w:eastAsia="ko-KR"/>
        </w:rPr>
        <w:t>UE does not expect to be configured with both of CBG operation and multi-PDSCH scheduling in the same PUCCH cell group with a Type 2 codebook.</w:t>
      </w:r>
      <w:r w:rsidRPr="006C54ED">
        <w:rPr>
          <w:rFonts w:eastAsia="Times New Roman"/>
          <w:i/>
          <w:iCs/>
          <w:color w:val="808080" w:themeColor="background1" w:themeShade="80"/>
          <w:lang w:val="en-US" w:eastAsia="ko-KR"/>
        </w:rPr>
        <w:t xml:space="preserve"> </w:t>
      </w:r>
    </w:p>
    <w:p w14:paraId="765F064E" w14:textId="77777777" w:rsidR="00055872" w:rsidRPr="006C54ED" w:rsidRDefault="00055872" w:rsidP="00055872">
      <w:pPr>
        <w:numPr>
          <w:ilvl w:val="0"/>
          <w:numId w:val="66"/>
        </w:numPr>
        <w:overflowPunct/>
        <w:autoSpaceDE/>
        <w:autoSpaceDN/>
        <w:adjustRightInd/>
        <w:spacing w:after="0"/>
        <w:textAlignment w:val="auto"/>
        <w:rPr>
          <w:i/>
          <w:iCs/>
          <w:color w:val="808080" w:themeColor="background1" w:themeShade="80"/>
          <w:lang w:eastAsia="x-none"/>
        </w:rPr>
      </w:pPr>
      <w:r w:rsidRPr="006C54ED">
        <w:rPr>
          <w:i/>
          <w:iCs/>
          <w:color w:val="808080" w:themeColor="background1" w:themeShade="80"/>
          <w:lang w:eastAsia="x-none"/>
        </w:rPr>
        <w:t>If time bundling operation is supported, this working assumption can be revisited</w:t>
      </w:r>
    </w:p>
    <w:p w14:paraId="3681CC68" w14:textId="77777777" w:rsidR="00055872" w:rsidRDefault="00055872" w:rsidP="00055872">
      <w:pPr>
        <w:overflowPunct/>
        <w:autoSpaceDE/>
        <w:autoSpaceDN/>
        <w:adjustRightInd/>
        <w:spacing w:after="0" w:line="252" w:lineRule="auto"/>
        <w:jc w:val="both"/>
        <w:textAlignment w:val="auto"/>
        <w:rPr>
          <w:rStyle w:val="normaltextrun"/>
          <w:color w:val="000000"/>
          <w:shd w:val="clear" w:color="auto" w:fill="FFFFFF"/>
        </w:rPr>
      </w:pPr>
    </w:p>
    <w:p w14:paraId="2C8B852E" w14:textId="1AF704A0" w:rsidR="00055872" w:rsidRDefault="00055872" w:rsidP="00CA224F">
      <w:pPr>
        <w:overflowPunct/>
        <w:autoSpaceDE/>
        <w:autoSpaceDN/>
        <w:adjustRightInd/>
        <w:spacing w:after="0" w:line="252" w:lineRule="auto"/>
        <w:textAlignment w:val="auto"/>
        <w:rPr>
          <w:rStyle w:val="normaltextrun"/>
          <w:color w:val="000000"/>
          <w:shd w:val="clear" w:color="auto" w:fill="FFFFFF"/>
        </w:rPr>
      </w:pPr>
      <w:r>
        <w:rPr>
          <w:rStyle w:val="normaltextrun"/>
          <w:color w:val="000000"/>
          <w:shd w:val="clear" w:color="auto" w:fill="FFFFFF"/>
        </w:rPr>
        <w:t xml:space="preserve">In case that time bundling operation is </w:t>
      </w:r>
      <w:r w:rsidR="00341762">
        <w:rPr>
          <w:rStyle w:val="normaltextrun"/>
          <w:color w:val="000000"/>
          <w:shd w:val="clear" w:color="auto" w:fill="FFFFFF"/>
        </w:rPr>
        <w:t>configured so that it</w:t>
      </w:r>
      <w:r>
        <w:rPr>
          <w:rStyle w:val="normaltextrun"/>
          <w:color w:val="000000"/>
          <w:shd w:val="clear" w:color="auto" w:fill="FFFFFF"/>
        </w:rPr>
        <w:t xml:space="preserve"> bundles HARQ-ACK feedback for all PDSCHs scheduled by single DCI, UE can be </w:t>
      </w:r>
      <w:r w:rsidRPr="006771D6">
        <w:rPr>
          <w:rStyle w:val="normaltextrun"/>
          <w:color w:val="000000"/>
          <w:shd w:val="clear" w:color="auto" w:fill="FFFFFF"/>
        </w:rPr>
        <w:t>configured with both of CBG operation and multi-PDSCH scheduling in the same PUCCH cell group with Type</w:t>
      </w:r>
      <w:r w:rsidR="002C14DC">
        <w:rPr>
          <w:rStyle w:val="normaltextrun"/>
          <w:color w:val="000000"/>
          <w:shd w:val="clear" w:color="auto" w:fill="FFFFFF"/>
        </w:rPr>
        <w:t>-</w:t>
      </w:r>
      <w:r w:rsidRPr="006771D6">
        <w:rPr>
          <w:rStyle w:val="normaltextrun"/>
          <w:color w:val="000000"/>
          <w:shd w:val="clear" w:color="auto" w:fill="FFFFFF"/>
        </w:rPr>
        <w:t>2 codebook</w:t>
      </w:r>
      <w:r w:rsidR="002C14DC">
        <w:rPr>
          <w:rStyle w:val="normaltextrun"/>
          <w:color w:val="000000"/>
          <w:shd w:val="clear" w:color="auto" w:fill="FFFFFF"/>
        </w:rPr>
        <w:t xml:space="preserve"> as the codebook comprises only two sub-codebooks</w:t>
      </w:r>
      <w:r w:rsidRPr="006771D6">
        <w:rPr>
          <w:rStyle w:val="normaltextrun"/>
          <w:color w:val="000000"/>
          <w:shd w:val="clear" w:color="auto" w:fill="FFFFFF"/>
        </w:rPr>
        <w:t>.</w:t>
      </w:r>
      <w:r>
        <w:rPr>
          <w:rStyle w:val="normaltextrun"/>
          <w:color w:val="000000"/>
          <w:shd w:val="clear" w:color="auto" w:fill="FFFFFF"/>
        </w:rPr>
        <w:t xml:space="preserve"> Otherwise the working assumption is confirmed.</w:t>
      </w:r>
    </w:p>
    <w:p w14:paraId="7F80EF8D" w14:textId="77777777" w:rsidR="00055872" w:rsidRDefault="00055872" w:rsidP="00055872">
      <w:pPr>
        <w:overflowPunct/>
        <w:autoSpaceDE/>
        <w:autoSpaceDN/>
        <w:adjustRightInd/>
        <w:spacing w:after="0" w:line="252" w:lineRule="auto"/>
        <w:jc w:val="both"/>
        <w:textAlignment w:val="auto"/>
        <w:rPr>
          <w:rStyle w:val="normaltextrun"/>
          <w:color w:val="000000"/>
          <w:shd w:val="clear" w:color="auto" w:fill="FFFFFF"/>
        </w:rPr>
      </w:pPr>
    </w:p>
    <w:p w14:paraId="1072FD1F" w14:textId="71ED70AF" w:rsidR="00055872" w:rsidRPr="006C54ED" w:rsidRDefault="00055872" w:rsidP="00055872">
      <w:pPr>
        <w:spacing w:after="0"/>
        <w:rPr>
          <w:rStyle w:val="normaltextrun"/>
          <w:rFonts w:eastAsia="Times New Roman"/>
          <w:i/>
          <w:iCs/>
          <w:color w:val="808080" w:themeColor="background1" w:themeShade="80"/>
          <w:lang w:val="en-US" w:eastAsia="ko-KR"/>
        </w:rPr>
      </w:pPr>
      <w:r>
        <w:rPr>
          <w:rStyle w:val="normaltextrun"/>
          <w:b/>
          <w:i/>
          <w:color w:val="000000"/>
          <w:shd w:val="clear" w:color="auto" w:fill="FFFFFF"/>
        </w:rPr>
        <w:lastRenderedPageBreak/>
        <w:t>Proposal</w:t>
      </w:r>
      <w:r w:rsidRPr="001408EE">
        <w:rPr>
          <w:rStyle w:val="normaltextrun"/>
          <w:b/>
          <w:i/>
          <w:color w:val="000000"/>
          <w:shd w:val="clear" w:color="auto" w:fill="FFFFFF"/>
        </w:rPr>
        <w:t xml:space="preserve"> </w:t>
      </w:r>
      <w:r w:rsidR="003D6500">
        <w:rPr>
          <w:rStyle w:val="normaltextrun"/>
          <w:b/>
          <w:i/>
          <w:color w:val="000000"/>
          <w:shd w:val="clear" w:color="auto" w:fill="FFFFFF"/>
        </w:rPr>
        <w:t>7</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Pr="006C54ED">
        <w:rPr>
          <w:rStyle w:val="normaltextrun"/>
          <w:i/>
          <w:iCs/>
          <w:color w:val="000000" w:themeColor="text1"/>
          <w:shd w:val="clear" w:color="auto" w:fill="FFFFFF"/>
        </w:rPr>
        <w:t xml:space="preserve">If HARQ-ACK time bundling operation is supported and bundles HARQ-ACK feedback for all PDSCHs scheduled by single DCI, UE can be configured with both of CBG operation and multi-PDSCH scheduling in the same PUCCH cell group with a Type 2 codebook. Otherwise </w:t>
      </w:r>
      <w:r w:rsidRPr="006C54ED">
        <w:rPr>
          <w:rFonts w:cs="Times"/>
          <w:i/>
          <w:iCs/>
          <w:color w:val="000000" w:themeColor="text1"/>
          <w:lang w:eastAsia="ko-KR"/>
        </w:rPr>
        <w:t>UE does not expect to be configured with both of CBG operation and multi-PDSCH scheduling in the same PUCCH cell group with a Type 2 codebook.</w:t>
      </w:r>
      <w:r w:rsidRPr="006C54ED">
        <w:rPr>
          <w:rFonts w:eastAsia="Times New Roman"/>
          <w:i/>
          <w:iCs/>
          <w:color w:val="000000" w:themeColor="text1"/>
          <w:lang w:val="en-US" w:eastAsia="ko-KR"/>
        </w:rPr>
        <w:t xml:space="preserve"> </w:t>
      </w:r>
    </w:p>
    <w:p w14:paraId="26653C58" w14:textId="77777777" w:rsidR="00055872" w:rsidRDefault="00055872" w:rsidP="00055872">
      <w:pPr>
        <w:overflowPunct/>
        <w:autoSpaceDE/>
        <w:autoSpaceDN/>
        <w:adjustRightInd/>
        <w:spacing w:after="0" w:line="252" w:lineRule="auto"/>
        <w:jc w:val="both"/>
        <w:textAlignment w:val="auto"/>
        <w:rPr>
          <w:rStyle w:val="normaltextrun"/>
          <w:color w:val="000000"/>
          <w:shd w:val="clear" w:color="auto" w:fill="FFFFFF"/>
        </w:rPr>
      </w:pPr>
    </w:p>
    <w:p w14:paraId="14C8CAA5" w14:textId="38728BCE" w:rsidR="00055872" w:rsidRDefault="00055872" w:rsidP="00CA224F">
      <w:pPr>
        <w:overflowPunct/>
        <w:autoSpaceDE/>
        <w:autoSpaceDN/>
        <w:adjustRightInd/>
        <w:spacing w:after="0" w:line="252" w:lineRule="auto"/>
        <w:textAlignment w:val="auto"/>
        <w:rPr>
          <w:rStyle w:val="normaltextrun"/>
          <w:color w:val="000000"/>
          <w:shd w:val="clear" w:color="auto" w:fill="FFFFFF"/>
        </w:rPr>
      </w:pPr>
      <w:r>
        <w:rPr>
          <w:rStyle w:val="normaltextrun"/>
          <w:color w:val="000000"/>
          <w:shd w:val="clear" w:color="auto" w:fill="FFFFFF"/>
        </w:rPr>
        <w:t>In RAN1#106bis-e, it was agreed f</w:t>
      </w:r>
      <w:r w:rsidRPr="005330E9">
        <w:rPr>
          <w:rStyle w:val="normaltextrun"/>
          <w:color w:val="000000"/>
          <w:shd w:val="clear" w:color="auto" w:fill="FFFFFF"/>
        </w:rPr>
        <w:t>or a PDSCH that is scheduled by multi-PDSCH scheduling DCI and is skipped due to collision with semi-static UL symbol(s),</w:t>
      </w:r>
      <w:r>
        <w:rPr>
          <w:rStyle w:val="normaltextrun"/>
          <w:color w:val="000000"/>
          <w:shd w:val="clear" w:color="auto" w:fill="FFFFFF"/>
        </w:rPr>
        <w:t xml:space="preserve"> that</w:t>
      </w:r>
      <w:r w:rsidRPr="005330E9">
        <w:rPr>
          <w:rStyle w:val="normaltextrun"/>
          <w:color w:val="000000"/>
          <w:shd w:val="clear" w:color="auto" w:fill="FFFFFF"/>
        </w:rPr>
        <w:t xml:space="preserve"> UE reports NACK </w:t>
      </w:r>
      <w:r>
        <w:rPr>
          <w:rStyle w:val="normaltextrun"/>
          <w:color w:val="000000"/>
          <w:shd w:val="clear" w:color="auto" w:fill="FFFFFF"/>
        </w:rPr>
        <w:t>in</w:t>
      </w:r>
      <w:r w:rsidRPr="005330E9">
        <w:rPr>
          <w:rStyle w:val="normaltextrun"/>
          <w:color w:val="000000"/>
          <w:shd w:val="clear" w:color="auto" w:fill="FFFFFF"/>
        </w:rPr>
        <w:t xml:space="preserve"> Type-2</w:t>
      </w:r>
      <w:r>
        <w:rPr>
          <w:rStyle w:val="normaltextrun"/>
          <w:color w:val="000000"/>
          <w:shd w:val="clear" w:color="auto" w:fill="FFFFFF"/>
        </w:rPr>
        <w:t xml:space="preserve"> CB when HARQ-ACK time domain bundling is not supported or enabled. However, detailed HARQ-ACK bit ordering remained open. As UE reports a semi-static number of HARQ-ACKs for each multi-PDSCH DCI, UE will anyway insert NACKs, when needed, after the </w:t>
      </w:r>
      <w:proofErr w:type="spellStart"/>
      <w:r>
        <w:rPr>
          <w:rStyle w:val="normaltextrun"/>
          <w:color w:val="000000"/>
          <w:shd w:val="clear" w:color="auto" w:fill="FFFFFF"/>
        </w:rPr>
        <w:t>the</w:t>
      </w:r>
      <w:proofErr w:type="spellEnd"/>
      <w:r>
        <w:rPr>
          <w:rStyle w:val="normaltextrun"/>
          <w:color w:val="000000"/>
          <w:shd w:val="clear" w:color="auto" w:fill="FFFFFF"/>
        </w:rPr>
        <w:t xml:space="preserve"> HARQ-ACK bits for the scheduled PDSCHs to report correct number of HARQ-ACK bits. We do not see any reason to deviate from this ordering </w:t>
      </w:r>
      <w:r w:rsidR="00341762">
        <w:rPr>
          <w:rStyle w:val="normaltextrun"/>
          <w:color w:val="000000"/>
          <w:shd w:val="clear" w:color="auto" w:fill="FFFFFF"/>
        </w:rPr>
        <w:t xml:space="preserve">of padding </w:t>
      </w:r>
      <w:proofErr w:type="gramStart"/>
      <w:r w:rsidR="00341762">
        <w:rPr>
          <w:rStyle w:val="normaltextrun"/>
          <w:color w:val="000000"/>
          <w:shd w:val="clear" w:color="auto" w:fill="FFFFFF"/>
        </w:rPr>
        <w:t>NACKs</w:t>
      </w:r>
      <w:r>
        <w:rPr>
          <w:rStyle w:val="normaltextrun"/>
          <w:color w:val="000000"/>
          <w:shd w:val="clear" w:color="auto" w:fill="FFFFFF"/>
        </w:rPr>
        <w:t>, and</w:t>
      </w:r>
      <w:proofErr w:type="gramEnd"/>
      <w:r>
        <w:rPr>
          <w:rStyle w:val="normaltextrun"/>
          <w:color w:val="000000"/>
          <w:shd w:val="clear" w:color="auto" w:fill="FFFFFF"/>
        </w:rPr>
        <w:t xml:space="preserve"> propose that UE inserts NACK </w:t>
      </w:r>
      <w:r w:rsidR="00341762">
        <w:rPr>
          <w:rStyle w:val="normaltextrun"/>
          <w:color w:val="000000"/>
          <w:shd w:val="clear" w:color="auto" w:fill="FFFFFF"/>
        </w:rPr>
        <w:t xml:space="preserve">also </w:t>
      </w:r>
      <w:r>
        <w:rPr>
          <w:rStyle w:val="normaltextrun"/>
          <w:color w:val="000000"/>
          <w:shd w:val="clear" w:color="auto" w:fill="FFFFFF"/>
        </w:rPr>
        <w:t xml:space="preserve">for the skipped PDSCH after the HARQ-ACK bits for the valid PDSCHs.  </w:t>
      </w:r>
    </w:p>
    <w:p w14:paraId="7612EB23" w14:textId="77777777" w:rsidR="00055872" w:rsidRDefault="00055872" w:rsidP="00055872">
      <w:pPr>
        <w:overflowPunct/>
        <w:autoSpaceDE/>
        <w:autoSpaceDN/>
        <w:adjustRightInd/>
        <w:spacing w:after="0" w:line="252" w:lineRule="auto"/>
        <w:jc w:val="both"/>
        <w:textAlignment w:val="auto"/>
        <w:rPr>
          <w:rStyle w:val="normaltextrun"/>
          <w:color w:val="000000"/>
          <w:shd w:val="clear" w:color="auto" w:fill="FFFFFF"/>
        </w:rPr>
      </w:pPr>
    </w:p>
    <w:p w14:paraId="5C19D570" w14:textId="77716375" w:rsidR="00040F15" w:rsidRPr="00040F15" w:rsidRDefault="00055872" w:rsidP="00CA224F">
      <w:pPr>
        <w:spacing w:after="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3D6500">
        <w:rPr>
          <w:rStyle w:val="normaltextrun"/>
          <w:b/>
          <w:i/>
          <w:color w:val="000000"/>
          <w:shd w:val="clear" w:color="auto" w:fill="FFFFFF"/>
        </w:rPr>
        <w:t>8</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themeColor="text1"/>
          <w:shd w:val="clear" w:color="auto" w:fill="FFFFFF"/>
        </w:rPr>
        <w:t>In case of Type-2 codebook</w:t>
      </w:r>
      <w:r w:rsidR="00341762">
        <w:rPr>
          <w:rStyle w:val="normaltextrun"/>
          <w:i/>
          <w:iCs/>
          <w:color w:val="000000" w:themeColor="text1"/>
          <w:shd w:val="clear" w:color="auto" w:fill="FFFFFF"/>
        </w:rPr>
        <w:t xml:space="preserve"> and</w:t>
      </w:r>
      <w:r>
        <w:rPr>
          <w:rStyle w:val="normaltextrun"/>
          <w:i/>
          <w:iCs/>
          <w:color w:val="000000" w:themeColor="text1"/>
          <w:shd w:val="clear" w:color="auto" w:fill="FFFFFF"/>
        </w:rPr>
        <w:t xml:space="preserve"> UE report</w:t>
      </w:r>
      <w:r w:rsidR="00341762">
        <w:rPr>
          <w:rStyle w:val="normaltextrun"/>
          <w:i/>
          <w:iCs/>
          <w:color w:val="000000" w:themeColor="text1"/>
          <w:shd w:val="clear" w:color="auto" w:fill="FFFFFF"/>
        </w:rPr>
        <w:t>ing</w:t>
      </w:r>
      <w:r>
        <w:rPr>
          <w:rStyle w:val="normaltextrun"/>
          <w:i/>
          <w:iCs/>
          <w:color w:val="000000" w:themeColor="text1"/>
          <w:shd w:val="clear" w:color="auto" w:fill="FFFFFF"/>
        </w:rPr>
        <w:t xml:space="preserve"> NACK for the PDSCH skipped due to collision with semi-static UL symbol(s)</w:t>
      </w:r>
      <w:r w:rsidR="00341762">
        <w:rPr>
          <w:rStyle w:val="normaltextrun"/>
          <w:i/>
          <w:iCs/>
          <w:color w:val="000000" w:themeColor="text1"/>
          <w:shd w:val="clear" w:color="auto" w:fill="FFFFFF"/>
        </w:rPr>
        <w:t>, the NACK is inserted to codebook</w:t>
      </w:r>
      <w:r>
        <w:rPr>
          <w:rStyle w:val="normaltextrun"/>
          <w:i/>
          <w:iCs/>
          <w:color w:val="000000" w:themeColor="text1"/>
          <w:shd w:val="clear" w:color="auto" w:fill="FFFFFF"/>
        </w:rPr>
        <w:t xml:space="preserve"> after the HARQ-ACK bits for scheduled &amp; valid PDSCHs.</w:t>
      </w:r>
    </w:p>
    <w:bookmarkEnd w:id="10"/>
    <w:p w14:paraId="71D2B307" w14:textId="77777777" w:rsidR="002D2500" w:rsidRDefault="002D2500" w:rsidP="002D2500">
      <w:pPr>
        <w:pStyle w:val="Heading1"/>
      </w:pPr>
      <w:proofErr w:type="gramStart"/>
      <w:r>
        <w:t>Time line</w:t>
      </w:r>
      <w:proofErr w:type="gramEnd"/>
      <w:r>
        <w:t xml:space="preserve"> related aspects</w:t>
      </w:r>
    </w:p>
    <w:p w14:paraId="24A4637D" w14:textId="07D46235" w:rsidR="003F3542" w:rsidRDefault="003F3542" w:rsidP="00ED0C73">
      <w:pPr>
        <w:pStyle w:val="paragraph"/>
        <w:spacing w:before="0" w:beforeAutospacing="0" w:after="0" w:afterAutospacing="0"/>
        <w:textAlignment w:val="baseline"/>
        <w:rPr>
          <w:sz w:val="20"/>
          <w:szCs w:val="20"/>
        </w:rPr>
      </w:pPr>
      <w:r>
        <w:rPr>
          <w:sz w:val="20"/>
          <w:szCs w:val="20"/>
        </w:rPr>
        <w:t xml:space="preserve">Most of the </w:t>
      </w:r>
      <w:proofErr w:type="gramStart"/>
      <w:r>
        <w:rPr>
          <w:sz w:val="20"/>
          <w:szCs w:val="20"/>
        </w:rPr>
        <w:t>time line</w:t>
      </w:r>
      <w:proofErr w:type="gramEnd"/>
      <w:r>
        <w:rPr>
          <w:sz w:val="20"/>
          <w:szCs w:val="20"/>
        </w:rPr>
        <w:t xml:space="preserve"> related issues were solved in RAN1 #106bis-e. One remaining </w:t>
      </w:r>
      <w:proofErr w:type="gramStart"/>
      <w:r>
        <w:rPr>
          <w:sz w:val="20"/>
          <w:szCs w:val="20"/>
        </w:rPr>
        <w:t>issues</w:t>
      </w:r>
      <w:proofErr w:type="gramEnd"/>
      <w:r>
        <w:rPr>
          <w:sz w:val="20"/>
          <w:szCs w:val="20"/>
        </w:rPr>
        <w:t xml:space="preserve"> is </w:t>
      </w:r>
      <w:r w:rsidRPr="003F3542">
        <w:rPr>
          <w:sz w:val="20"/>
          <w:szCs w:val="20"/>
        </w:rPr>
        <w:t xml:space="preserve">the additional subcarrier spacing specific slot delay value for the first transmission of PUSCH scheduled by the RAR or by the </w:t>
      </w:r>
      <w:proofErr w:type="spellStart"/>
      <w:r w:rsidRPr="003F3542">
        <w:rPr>
          <w:sz w:val="20"/>
          <w:szCs w:val="20"/>
        </w:rPr>
        <w:t>fallbackRAR</w:t>
      </w:r>
      <w:proofErr w:type="spellEnd"/>
      <w:r>
        <w:rPr>
          <w:sz w:val="20"/>
          <w:szCs w:val="20"/>
        </w:rPr>
        <w:t xml:space="preserve">. This is needed at least when applying 480 kHz SCS for initial UL BWP for </w:t>
      </w:r>
      <w:proofErr w:type="spellStart"/>
      <w:r>
        <w:rPr>
          <w:sz w:val="20"/>
          <w:szCs w:val="20"/>
        </w:rPr>
        <w:t>PCell</w:t>
      </w:r>
      <w:proofErr w:type="spellEnd"/>
      <w:r>
        <w:rPr>
          <w:sz w:val="20"/>
          <w:szCs w:val="20"/>
        </w:rPr>
        <w:t xml:space="preserve"> (according to agreement made in RAN1 #106bis-e). Furthermore, we think that </w:t>
      </w:r>
      <w:r w:rsidRPr="00CA224F">
        <w:rPr>
          <w:sz w:val="22"/>
          <w:szCs w:val="22"/>
        </w:rPr>
        <w:t xml:space="preserve">the </w:t>
      </w:r>
      <w:r w:rsidRPr="00CA224F">
        <w:rPr>
          <w:rFonts w:cs="Arial"/>
          <w:i/>
          <w:color w:val="000000"/>
          <w:sz w:val="22"/>
          <w:szCs w:val="22"/>
          <w:lang w:val="en-US"/>
        </w:rPr>
        <w:t>Δ</w:t>
      </w:r>
      <w:r w:rsidRPr="00CA224F">
        <w:rPr>
          <w:sz w:val="22"/>
          <w:szCs w:val="22"/>
        </w:rPr>
        <w:t xml:space="preserve"> value</w:t>
      </w:r>
      <w:r w:rsidRPr="00CA224F">
        <w:rPr>
          <w:sz w:val="18"/>
          <w:szCs w:val="18"/>
        </w:rPr>
        <w:t xml:space="preserve"> </w:t>
      </w:r>
      <w:r>
        <w:rPr>
          <w:sz w:val="20"/>
          <w:szCs w:val="20"/>
        </w:rPr>
        <w:t xml:space="preserve">needed also for 960 kHz SCS, e.g. when scheduling the first </w:t>
      </w:r>
      <w:proofErr w:type="spellStart"/>
      <w:r>
        <w:rPr>
          <w:sz w:val="20"/>
          <w:szCs w:val="20"/>
        </w:rPr>
        <w:t>thanmission</w:t>
      </w:r>
      <w:proofErr w:type="spellEnd"/>
      <w:r>
        <w:rPr>
          <w:sz w:val="20"/>
          <w:szCs w:val="20"/>
        </w:rPr>
        <w:t xml:space="preserve"> of PUSCH for </w:t>
      </w:r>
      <w:proofErr w:type="spellStart"/>
      <w:r>
        <w:rPr>
          <w:sz w:val="20"/>
          <w:szCs w:val="20"/>
        </w:rPr>
        <w:t>PSCell</w:t>
      </w:r>
      <w:proofErr w:type="spellEnd"/>
      <w:r>
        <w:rPr>
          <w:sz w:val="20"/>
          <w:szCs w:val="20"/>
        </w:rPr>
        <w:t xml:space="preserve"> or </w:t>
      </w:r>
      <w:proofErr w:type="spellStart"/>
      <w:r>
        <w:rPr>
          <w:sz w:val="20"/>
          <w:szCs w:val="20"/>
        </w:rPr>
        <w:t>SCell</w:t>
      </w:r>
      <w:proofErr w:type="spellEnd"/>
      <w:r>
        <w:rPr>
          <w:sz w:val="20"/>
          <w:szCs w:val="20"/>
        </w:rPr>
        <w:t xml:space="preserve">. </w:t>
      </w:r>
      <w:r w:rsidR="000E401C">
        <w:rPr>
          <w:sz w:val="20"/>
          <w:szCs w:val="20"/>
        </w:rPr>
        <w:t>We thi</w:t>
      </w:r>
      <w:r w:rsidR="00753384">
        <w:rPr>
          <w:sz w:val="20"/>
          <w:szCs w:val="20"/>
        </w:rPr>
        <w:t>nk that</w:t>
      </w:r>
      <w:r w:rsidR="00685AF6">
        <w:rPr>
          <w:sz w:val="20"/>
          <w:szCs w:val="20"/>
        </w:rPr>
        <w:t xml:space="preserve"> </w:t>
      </w:r>
      <w:r w:rsidR="00F83287">
        <w:rPr>
          <w:sz w:val="20"/>
          <w:szCs w:val="20"/>
        </w:rPr>
        <w:t xml:space="preserve">scaling by (4x / 8x) </w:t>
      </w:r>
      <w:r w:rsidR="00A97084">
        <w:rPr>
          <w:sz w:val="20"/>
          <w:szCs w:val="20"/>
        </w:rPr>
        <w:t>cannot be</w:t>
      </w:r>
      <w:r w:rsidR="00F83287">
        <w:rPr>
          <w:sz w:val="20"/>
          <w:szCs w:val="20"/>
        </w:rPr>
        <w:t xml:space="preserve"> </w:t>
      </w:r>
      <w:proofErr w:type="spellStart"/>
      <w:r w:rsidR="00F83287">
        <w:rPr>
          <w:sz w:val="20"/>
          <w:szCs w:val="20"/>
        </w:rPr>
        <w:t>justifyied</w:t>
      </w:r>
      <w:proofErr w:type="spellEnd"/>
      <w:r w:rsidR="00F83287">
        <w:rPr>
          <w:sz w:val="20"/>
          <w:szCs w:val="20"/>
        </w:rPr>
        <w:t xml:space="preserve"> </w:t>
      </w:r>
      <w:r w:rsidR="0049404D">
        <w:rPr>
          <w:sz w:val="20"/>
          <w:szCs w:val="20"/>
        </w:rPr>
        <w:t xml:space="preserve">since the </w:t>
      </w:r>
      <w:r w:rsidR="00934811" w:rsidRPr="00CA224F">
        <w:rPr>
          <w:i/>
          <w:sz w:val="22"/>
          <w:szCs w:val="22"/>
        </w:rPr>
        <w:t>K</w:t>
      </w:r>
      <w:r w:rsidR="00934811" w:rsidRPr="00CA224F">
        <w:rPr>
          <w:i/>
          <w:sz w:val="22"/>
          <w:szCs w:val="22"/>
          <w:vertAlign w:val="subscript"/>
        </w:rPr>
        <w:t>2</w:t>
      </w:r>
      <w:r w:rsidR="00143661">
        <w:rPr>
          <w:i/>
          <w:sz w:val="22"/>
          <w:szCs w:val="22"/>
        </w:rPr>
        <w:t xml:space="preserve">, </w:t>
      </w:r>
      <w:r w:rsidR="00143661">
        <w:rPr>
          <w:iCs/>
          <w:sz w:val="22"/>
          <w:szCs w:val="22"/>
        </w:rPr>
        <w:t xml:space="preserve">which is much larger than </w:t>
      </w:r>
      <w:r w:rsidR="00143661" w:rsidRPr="00CA224F">
        <w:rPr>
          <w:rFonts w:ascii="Symbol" w:hAnsi="Symbol"/>
          <w:iCs/>
          <w:sz w:val="22"/>
          <w:szCs w:val="22"/>
        </w:rPr>
        <w:t>D</w:t>
      </w:r>
      <w:r w:rsidR="00B9499E">
        <w:rPr>
          <w:i/>
          <w:sz w:val="22"/>
          <w:szCs w:val="22"/>
        </w:rPr>
        <w:t xml:space="preserve"> </w:t>
      </w:r>
      <w:r w:rsidR="00934811">
        <w:rPr>
          <w:sz w:val="20"/>
          <w:szCs w:val="20"/>
        </w:rPr>
        <w:t xml:space="preserve">has already </w:t>
      </w:r>
      <w:r w:rsidR="00697379">
        <w:rPr>
          <w:sz w:val="20"/>
          <w:szCs w:val="20"/>
        </w:rPr>
        <w:t xml:space="preserve">been </w:t>
      </w:r>
      <w:r w:rsidR="00934811">
        <w:rPr>
          <w:sz w:val="20"/>
          <w:szCs w:val="20"/>
        </w:rPr>
        <w:t xml:space="preserve">scaled </w:t>
      </w:r>
      <w:r w:rsidR="00AC756F">
        <w:rPr>
          <w:sz w:val="20"/>
          <w:szCs w:val="20"/>
        </w:rPr>
        <w:t>by</w:t>
      </w:r>
      <w:r w:rsidR="00C8112B">
        <w:rPr>
          <w:sz w:val="20"/>
          <w:szCs w:val="20"/>
        </w:rPr>
        <w:t xml:space="preserve"> (4x /8x).</w:t>
      </w:r>
    </w:p>
    <w:p w14:paraId="2218E47B" w14:textId="3D298BE2" w:rsidR="003F3542" w:rsidRDefault="003F3542" w:rsidP="00ED0C73">
      <w:pPr>
        <w:pStyle w:val="paragraph"/>
        <w:spacing w:before="0" w:beforeAutospacing="0" w:after="0" w:afterAutospacing="0"/>
        <w:textAlignment w:val="baseline"/>
        <w:rPr>
          <w:sz w:val="20"/>
          <w:szCs w:val="20"/>
        </w:rPr>
      </w:pPr>
    </w:p>
    <w:p w14:paraId="0D87BACF" w14:textId="34A53162" w:rsidR="003F3542" w:rsidRDefault="003F3542" w:rsidP="003F3542">
      <w:pPr>
        <w:spacing w:after="0"/>
      </w:pPr>
      <w:r>
        <w:rPr>
          <w:rStyle w:val="normaltextrun"/>
          <w:b/>
          <w:i/>
          <w:color w:val="000000" w:themeColor="text1"/>
        </w:rPr>
        <w:t>Proposal</w:t>
      </w:r>
      <w:r w:rsidRPr="047166C2">
        <w:rPr>
          <w:rStyle w:val="normaltextrun"/>
          <w:b/>
          <w:i/>
          <w:color w:val="000000" w:themeColor="text1"/>
        </w:rPr>
        <w:t xml:space="preserve"> </w:t>
      </w:r>
      <w:r w:rsidR="00F779D3">
        <w:rPr>
          <w:rStyle w:val="normaltextrun"/>
          <w:b/>
          <w:i/>
          <w:color w:val="000000" w:themeColor="text1"/>
        </w:rPr>
        <w:t>9</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sidRPr="00294870">
        <w:rPr>
          <w:rFonts w:cs="Arial"/>
          <w:i/>
          <w:color w:val="000000"/>
          <w:sz w:val="22"/>
          <w:szCs w:val="22"/>
          <w:lang w:val="en-US"/>
        </w:rPr>
        <w:t>Δ</w:t>
      </w:r>
      <w:r w:rsidRPr="00294870">
        <w:rPr>
          <w:sz w:val="22"/>
          <w:szCs w:val="22"/>
        </w:rPr>
        <w:t xml:space="preserve"> value</w:t>
      </w:r>
      <w:r>
        <w:rPr>
          <w:sz w:val="22"/>
          <w:szCs w:val="22"/>
        </w:rPr>
        <w:t>s</w:t>
      </w:r>
      <w:r w:rsidRPr="00294870">
        <w:rPr>
          <w:sz w:val="18"/>
          <w:szCs w:val="18"/>
        </w:rPr>
        <w:t xml:space="preserve"> </w:t>
      </w:r>
      <w:r>
        <w:t xml:space="preserve">for 480 kHz and 960 kHz SCSs (in </w:t>
      </w:r>
      <w:r w:rsidRPr="002F5327">
        <w:rPr>
          <w:color w:val="000000"/>
        </w:rPr>
        <w:t>Table 6.1.2.1</w:t>
      </w:r>
      <w:r w:rsidRPr="00026F1D">
        <w:rPr>
          <w:color w:val="000000"/>
          <w:lang w:val="en-US"/>
        </w:rPr>
        <w:t>.1</w:t>
      </w:r>
      <w:r w:rsidRPr="002F5327">
        <w:rPr>
          <w:color w:val="000000"/>
        </w:rPr>
        <w:t>-</w:t>
      </w:r>
      <w:r>
        <w:rPr>
          <w:color w:val="000000"/>
          <w:lang w:val="en-US"/>
        </w:rPr>
        <w:t>5, TS 38.214)</w:t>
      </w:r>
      <w:r>
        <w:t>. Consider the following values:</w:t>
      </w:r>
    </w:p>
    <w:p w14:paraId="30EF33A4" w14:textId="2081C429" w:rsidR="003F3542" w:rsidRPr="00CA224F" w:rsidRDefault="003F3542" w:rsidP="003F3542">
      <w:pPr>
        <w:pStyle w:val="ListParagraph"/>
        <w:numPr>
          <w:ilvl w:val="0"/>
          <w:numId w:val="52"/>
        </w:numPr>
      </w:pPr>
      <w:r w:rsidRPr="00294870">
        <w:rPr>
          <w:rFonts w:cs="Arial"/>
          <w:i/>
          <w:color w:val="000000"/>
          <w:sz w:val="22"/>
          <w:szCs w:val="22"/>
          <w:lang w:val="en-US"/>
        </w:rPr>
        <w:t>Δ</w:t>
      </w:r>
      <w:r>
        <w:rPr>
          <w:rFonts w:cs="Arial"/>
          <w:i/>
          <w:color w:val="000000"/>
          <w:sz w:val="22"/>
          <w:szCs w:val="22"/>
          <w:lang w:val="en-US"/>
        </w:rPr>
        <w:t xml:space="preserve"> = </w:t>
      </w:r>
      <w:r w:rsidR="00092745">
        <w:rPr>
          <w:rFonts w:cs="Arial"/>
          <w:i/>
          <w:color w:val="000000"/>
          <w:sz w:val="22"/>
          <w:szCs w:val="22"/>
          <w:lang w:val="en-US"/>
        </w:rPr>
        <w:t>12</w:t>
      </w:r>
      <w:r>
        <w:rPr>
          <w:rFonts w:cs="Arial"/>
          <w:i/>
          <w:color w:val="000000"/>
          <w:sz w:val="22"/>
          <w:szCs w:val="22"/>
          <w:lang w:val="en-US"/>
        </w:rPr>
        <w:t xml:space="preserve"> for 480 kHz SCS</w:t>
      </w:r>
    </w:p>
    <w:p w14:paraId="21EF743B" w14:textId="5DF9FA99" w:rsidR="003F3542" w:rsidRPr="00CA224F" w:rsidRDefault="003F3542" w:rsidP="00CA224F">
      <w:pPr>
        <w:pStyle w:val="ListParagraph"/>
        <w:numPr>
          <w:ilvl w:val="0"/>
          <w:numId w:val="52"/>
        </w:numPr>
        <w:rPr>
          <w:rStyle w:val="normaltextrun"/>
        </w:rPr>
      </w:pPr>
      <w:r w:rsidRPr="00294870">
        <w:rPr>
          <w:rFonts w:cs="Arial"/>
          <w:i/>
          <w:color w:val="000000"/>
          <w:sz w:val="22"/>
          <w:szCs w:val="22"/>
          <w:lang w:val="en-US"/>
        </w:rPr>
        <w:t>Δ</w:t>
      </w:r>
      <w:r>
        <w:rPr>
          <w:rFonts w:cs="Arial"/>
          <w:i/>
          <w:color w:val="000000"/>
          <w:sz w:val="22"/>
          <w:szCs w:val="22"/>
          <w:lang w:val="en-US"/>
        </w:rPr>
        <w:t xml:space="preserve"> = </w:t>
      </w:r>
      <w:r w:rsidR="00592656">
        <w:rPr>
          <w:rFonts w:cs="Arial"/>
          <w:i/>
          <w:color w:val="000000"/>
          <w:sz w:val="22"/>
          <w:szCs w:val="22"/>
          <w:lang w:val="en-US"/>
        </w:rPr>
        <w:t>2</w:t>
      </w:r>
      <w:r w:rsidR="00092745">
        <w:rPr>
          <w:rFonts w:cs="Arial"/>
          <w:i/>
          <w:color w:val="000000"/>
          <w:sz w:val="22"/>
          <w:szCs w:val="22"/>
          <w:lang w:val="en-US"/>
        </w:rPr>
        <w:t>4</w:t>
      </w:r>
      <w:r>
        <w:rPr>
          <w:rFonts w:cs="Arial"/>
          <w:i/>
          <w:color w:val="000000"/>
          <w:sz w:val="22"/>
          <w:szCs w:val="22"/>
          <w:lang w:val="en-US"/>
        </w:rPr>
        <w:t xml:space="preserve"> for 960 kHz SCS</w:t>
      </w:r>
      <w:r w:rsidR="00025D4E">
        <w:rPr>
          <w:rFonts w:cs="Arial"/>
          <w:i/>
          <w:color w:val="000000"/>
          <w:sz w:val="22"/>
          <w:szCs w:val="22"/>
          <w:lang w:val="en-US"/>
        </w:rPr>
        <w:t>.</w:t>
      </w:r>
    </w:p>
    <w:p w14:paraId="7DE83344" w14:textId="77777777" w:rsidR="003F3542" w:rsidRPr="00CA224F" w:rsidRDefault="003F3542" w:rsidP="00ED0C73">
      <w:pPr>
        <w:pStyle w:val="paragraph"/>
        <w:spacing w:before="0" w:beforeAutospacing="0" w:after="0" w:afterAutospacing="0"/>
        <w:textAlignment w:val="baseline"/>
        <w:rPr>
          <w:rFonts w:ascii="Segoe UI" w:hAnsi="Segoe UI" w:cs="Segoe UI"/>
          <w:sz w:val="14"/>
          <w:szCs w:val="14"/>
        </w:rPr>
      </w:pPr>
    </w:p>
    <w:p w14:paraId="79969A55" w14:textId="77777777" w:rsidR="003F3542" w:rsidRPr="00CA224F" w:rsidRDefault="003F3542" w:rsidP="00ED0C73">
      <w:pPr>
        <w:pStyle w:val="paragraph"/>
        <w:spacing w:before="0" w:beforeAutospacing="0" w:after="0" w:afterAutospacing="0"/>
        <w:textAlignment w:val="baseline"/>
        <w:rPr>
          <w:rFonts w:ascii="Segoe UI" w:hAnsi="Segoe UI" w:cs="Segoe UI"/>
          <w:sz w:val="14"/>
          <w:szCs w:val="14"/>
        </w:rPr>
      </w:pPr>
    </w:p>
    <w:p w14:paraId="2BE553E2" w14:textId="77777777" w:rsidR="00B43BA8" w:rsidRDefault="00B43BA8" w:rsidP="00ED0C73">
      <w:pPr>
        <w:pStyle w:val="paragraph"/>
        <w:spacing w:before="0" w:beforeAutospacing="0" w:after="0" w:afterAutospacing="0"/>
        <w:textAlignment w:val="baseline"/>
        <w:rPr>
          <w:rFonts w:ascii="Segoe UI" w:hAnsi="Segoe UI" w:cs="Segoe UI"/>
          <w:sz w:val="18"/>
          <w:szCs w:val="18"/>
        </w:rPr>
      </w:pPr>
    </w:p>
    <w:p w14:paraId="3F5977F2" w14:textId="14CF732E" w:rsidR="00B43BA8" w:rsidRPr="00A76863" w:rsidRDefault="00B43BA8" w:rsidP="00B43BA8">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B43BA8" w:rsidRPr="00A90858" w14:paraId="73BFC18C" w14:textId="77777777" w:rsidTr="00B43BA8">
        <w:trPr>
          <w:trHeight w:val="89"/>
          <w:jc w:val="center"/>
        </w:trPr>
        <w:tc>
          <w:tcPr>
            <w:tcW w:w="1620" w:type="dxa"/>
          </w:tcPr>
          <w:p w14:paraId="665B5A06" w14:textId="77777777" w:rsidR="00B43BA8" w:rsidRPr="007F54DD" w:rsidRDefault="00B43BA8" w:rsidP="00B43BA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59999396" w14:textId="77777777" w:rsidR="00B43BA8" w:rsidRPr="00026F1D" w:rsidRDefault="00B43BA8" w:rsidP="00B43BA8">
            <w:pPr>
              <w:pStyle w:val="TAH"/>
              <w:rPr>
                <w:rFonts w:eastAsia="Batang"/>
                <w:i/>
                <w:color w:val="000000"/>
              </w:rPr>
            </w:pPr>
            <w:r>
              <w:rPr>
                <w:rFonts w:eastAsia="Batang" w:cs="Arial"/>
                <w:i/>
                <w:color w:val="000000"/>
              </w:rPr>
              <w:t>Δ</w:t>
            </w:r>
          </w:p>
        </w:tc>
      </w:tr>
      <w:tr w:rsidR="00B43BA8" w:rsidRPr="00A90858" w14:paraId="58162CF6" w14:textId="77777777" w:rsidTr="00B43BA8">
        <w:trPr>
          <w:jc w:val="center"/>
        </w:trPr>
        <w:tc>
          <w:tcPr>
            <w:tcW w:w="1620" w:type="dxa"/>
          </w:tcPr>
          <w:p w14:paraId="1E7112D2" w14:textId="77777777" w:rsidR="00B43BA8" w:rsidRPr="00A90858" w:rsidRDefault="00B43BA8" w:rsidP="00B43BA8">
            <w:pPr>
              <w:pStyle w:val="TAC"/>
              <w:rPr>
                <w:rFonts w:eastAsia="Batang"/>
              </w:rPr>
            </w:pPr>
            <w:r w:rsidRPr="00A90858">
              <w:rPr>
                <w:rFonts w:eastAsia="Batang"/>
              </w:rPr>
              <w:t>0</w:t>
            </w:r>
          </w:p>
        </w:tc>
        <w:tc>
          <w:tcPr>
            <w:tcW w:w="2061" w:type="dxa"/>
          </w:tcPr>
          <w:p w14:paraId="72EBB89C" w14:textId="77777777" w:rsidR="00B43BA8" w:rsidRPr="00A76863" w:rsidRDefault="00B43BA8" w:rsidP="00B43BA8">
            <w:pPr>
              <w:pStyle w:val="TAC"/>
              <w:rPr>
                <w:rFonts w:eastAsia="Batang"/>
                <w:lang w:val="fi-FI"/>
              </w:rPr>
            </w:pPr>
            <w:r>
              <w:rPr>
                <w:rFonts w:eastAsia="Batang"/>
                <w:lang w:val="fi-FI"/>
              </w:rPr>
              <w:t>2</w:t>
            </w:r>
          </w:p>
        </w:tc>
      </w:tr>
      <w:tr w:rsidR="00B43BA8" w:rsidRPr="00A90858" w14:paraId="3F4587BC" w14:textId="77777777" w:rsidTr="00B43BA8">
        <w:trPr>
          <w:jc w:val="center"/>
        </w:trPr>
        <w:tc>
          <w:tcPr>
            <w:tcW w:w="1620" w:type="dxa"/>
          </w:tcPr>
          <w:p w14:paraId="65C7AF9C" w14:textId="77777777" w:rsidR="00B43BA8" w:rsidRPr="00A90858" w:rsidRDefault="00B43BA8" w:rsidP="00B43BA8">
            <w:pPr>
              <w:pStyle w:val="TAC"/>
              <w:rPr>
                <w:rFonts w:eastAsia="Batang"/>
              </w:rPr>
            </w:pPr>
            <w:r w:rsidRPr="00A90858">
              <w:rPr>
                <w:rFonts w:eastAsia="Batang"/>
              </w:rPr>
              <w:t>1</w:t>
            </w:r>
          </w:p>
        </w:tc>
        <w:tc>
          <w:tcPr>
            <w:tcW w:w="2061" w:type="dxa"/>
          </w:tcPr>
          <w:p w14:paraId="38A8D022" w14:textId="77777777" w:rsidR="00B43BA8" w:rsidRPr="00A76863" w:rsidRDefault="00B43BA8" w:rsidP="00B43BA8">
            <w:pPr>
              <w:pStyle w:val="TAC"/>
              <w:rPr>
                <w:rFonts w:eastAsia="Batang"/>
                <w:lang w:val="fi-FI"/>
              </w:rPr>
            </w:pPr>
            <w:r>
              <w:rPr>
                <w:rFonts w:eastAsia="Batang"/>
                <w:lang w:val="fi-FI"/>
              </w:rPr>
              <w:t>3</w:t>
            </w:r>
          </w:p>
        </w:tc>
      </w:tr>
      <w:tr w:rsidR="00B43BA8" w:rsidRPr="00A90858" w14:paraId="6EB13D8F" w14:textId="77777777" w:rsidTr="00B43BA8">
        <w:trPr>
          <w:jc w:val="center"/>
        </w:trPr>
        <w:tc>
          <w:tcPr>
            <w:tcW w:w="1620" w:type="dxa"/>
          </w:tcPr>
          <w:p w14:paraId="697519E6" w14:textId="77777777" w:rsidR="00B43BA8" w:rsidRPr="00A90858" w:rsidRDefault="00B43BA8" w:rsidP="00B43BA8">
            <w:pPr>
              <w:pStyle w:val="TAC"/>
              <w:rPr>
                <w:rFonts w:eastAsia="Batang"/>
              </w:rPr>
            </w:pPr>
            <w:r w:rsidRPr="00A90858">
              <w:rPr>
                <w:rFonts w:eastAsia="Batang"/>
              </w:rPr>
              <w:t>2</w:t>
            </w:r>
          </w:p>
        </w:tc>
        <w:tc>
          <w:tcPr>
            <w:tcW w:w="2061" w:type="dxa"/>
          </w:tcPr>
          <w:p w14:paraId="4C6F8E41" w14:textId="77777777" w:rsidR="00B43BA8" w:rsidRPr="00A76863" w:rsidRDefault="00B43BA8" w:rsidP="00B43BA8">
            <w:pPr>
              <w:pStyle w:val="TAC"/>
              <w:rPr>
                <w:rFonts w:eastAsia="Batang"/>
                <w:lang w:val="fi-FI"/>
              </w:rPr>
            </w:pPr>
            <w:r>
              <w:rPr>
                <w:rFonts w:eastAsia="Batang"/>
                <w:lang w:val="fi-FI"/>
              </w:rPr>
              <w:t>4</w:t>
            </w:r>
          </w:p>
        </w:tc>
      </w:tr>
      <w:tr w:rsidR="00B43BA8" w:rsidRPr="00A90858" w14:paraId="16DBFA56" w14:textId="77777777" w:rsidTr="00B43BA8">
        <w:trPr>
          <w:trHeight w:val="60"/>
          <w:jc w:val="center"/>
        </w:trPr>
        <w:tc>
          <w:tcPr>
            <w:tcW w:w="1620" w:type="dxa"/>
          </w:tcPr>
          <w:p w14:paraId="20939102" w14:textId="77777777" w:rsidR="00B43BA8" w:rsidRPr="00A90858" w:rsidRDefault="00B43BA8" w:rsidP="00B43BA8">
            <w:pPr>
              <w:pStyle w:val="TAC"/>
              <w:rPr>
                <w:rFonts w:eastAsia="Batang"/>
              </w:rPr>
            </w:pPr>
            <w:r w:rsidRPr="00A90858">
              <w:rPr>
                <w:rFonts w:eastAsia="Batang"/>
              </w:rPr>
              <w:t>3</w:t>
            </w:r>
          </w:p>
        </w:tc>
        <w:tc>
          <w:tcPr>
            <w:tcW w:w="2061" w:type="dxa"/>
          </w:tcPr>
          <w:p w14:paraId="582ECF85" w14:textId="77777777" w:rsidR="00B43BA8" w:rsidRPr="00A76863" w:rsidRDefault="00B43BA8" w:rsidP="00B43BA8">
            <w:pPr>
              <w:pStyle w:val="TAC"/>
              <w:rPr>
                <w:rFonts w:eastAsia="Batang"/>
                <w:lang w:val="fi-FI"/>
              </w:rPr>
            </w:pPr>
            <w:r>
              <w:rPr>
                <w:rFonts w:eastAsia="Batang"/>
                <w:lang w:val="fi-FI"/>
              </w:rPr>
              <w:t>6</w:t>
            </w:r>
          </w:p>
        </w:tc>
      </w:tr>
      <w:tr w:rsidR="003F3542" w:rsidRPr="00A90858" w14:paraId="66A02942" w14:textId="77777777" w:rsidTr="00B43BA8">
        <w:trPr>
          <w:trHeight w:val="60"/>
          <w:jc w:val="center"/>
        </w:trPr>
        <w:tc>
          <w:tcPr>
            <w:tcW w:w="1620" w:type="dxa"/>
          </w:tcPr>
          <w:p w14:paraId="3F923AAF" w14:textId="09F37F8F" w:rsidR="003F3542" w:rsidRPr="00CA224F" w:rsidRDefault="003F3542" w:rsidP="003F3542">
            <w:pPr>
              <w:pStyle w:val="TAC"/>
              <w:rPr>
                <w:rFonts w:eastAsia="Batang"/>
                <w:color w:val="FF0000"/>
              </w:rPr>
            </w:pPr>
            <w:r w:rsidRPr="00CA224F">
              <w:rPr>
                <w:rFonts w:eastAsia="Batang"/>
                <w:color w:val="FF0000"/>
              </w:rPr>
              <w:t>5</w:t>
            </w:r>
          </w:p>
        </w:tc>
        <w:tc>
          <w:tcPr>
            <w:tcW w:w="2061" w:type="dxa"/>
          </w:tcPr>
          <w:p w14:paraId="67E21082" w14:textId="263CD5EB" w:rsidR="003F3542" w:rsidRPr="00CA224F" w:rsidRDefault="007C2C62" w:rsidP="003F3542">
            <w:pPr>
              <w:pStyle w:val="TAC"/>
              <w:rPr>
                <w:rFonts w:eastAsia="Batang"/>
                <w:color w:val="FF0000"/>
                <w:lang w:val="fi-FI"/>
              </w:rPr>
            </w:pPr>
            <w:r>
              <w:rPr>
                <w:rFonts w:eastAsia="Batang"/>
                <w:color w:val="FF0000"/>
              </w:rPr>
              <w:t>12</w:t>
            </w:r>
          </w:p>
        </w:tc>
      </w:tr>
      <w:tr w:rsidR="003F3542" w:rsidRPr="00A90858" w14:paraId="53C36481" w14:textId="77777777" w:rsidTr="00B43BA8">
        <w:trPr>
          <w:trHeight w:val="60"/>
          <w:jc w:val="center"/>
        </w:trPr>
        <w:tc>
          <w:tcPr>
            <w:tcW w:w="1620" w:type="dxa"/>
          </w:tcPr>
          <w:p w14:paraId="05F7C84A" w14:textId="5D714A7E" w:rsidR="003F3542" w:rsidRPr="00CA224F" w:rsidRDefault="003F3542" w:rsidP="003F3542">
            <w:pPr>
              <w:pStyle w:val="TAC"/>
              <w:rPr>
                <w:rFonts w:eastAsia="Batang"/>
                <w:color w:val="FF0000"/>
              </w:rPr>
            </w:pPr>
            <w:r w:rsidRPr="00CA224F">
              <w:rPr>
                <w:rFonts w:eastAsia="Batang"/>
                <w:color w:val="FF0000"/>
              </w:rPr>
              <w:t>6</w:t>
            </w:r>
          </w:p>
        </w:tc>
        <w:tc>
          <w:tcPr>
            <w:tcW w:w="2061" w:type="dxa"/>
          </w:tcPr>
          <w:p w14:paraId="0DCB853E" w14:textId="4A889E61" w:rsidR="003F3542" w:rsidRPr="00CA224F" w:rsidRDefault="007C2C62" w:rsidP="003F3542">
            <w:pPr>
              <w:pStyle w:val="TAC"/>
              <w:rPr>
                <w:rFonts w:eastAsia="Batang"/>
                <w:color w:val="FF0000"/>
                <w:lang w:val="fi-FI"/>
              </w:rPr>
            </w:pPr>
            <w:r>
              <w:rPr>
                <w:rFonts w:eastAsia="Batang"/>
                <w:color w:val="FF0000"/>
              </w:rPr>
              <w:t>24</w:t>
            </w:r>
          </w:p>
        </w:tc>
      </w:tr>
    </w:tbl>
    <w:p w14:paraId="5E761823" w14:textId="77777777" w:rsidR="003E061B" w:rsidRDefault="003E061B" w:rsidP="003E061B">
      <w:pPr>
        <w:pStyle w:val="BodyText"/>
        <w:spacing w:after="0" w:line="259" w:lineRule="auto"/>
        <w:ind w:firstLine="284"/>
        <w:jc w:val="both"/>
        <w:rPr>
          <w:lang w:eastAsia="zh-CN"/>
        </w:rPr>
      </w:pPr>
    </w:p>
    <w:p w14:paraId="745E370C" w14:textId="41C89CCF" w:rsidR="0043240D" w:rsidRDefault="003E061B" w:rsidP="001D560E">
      <w:pPr>
        <w:pStyle w:val="BodyText"/>
        <w:spacing w:after="0" w:line="259" w:lineRule="auto"/>
        <w:jc w:val="both"/>
        <w:rPr>
          <w:lang w:eastAsia="zh-CN"/>
        </w:rPr>
      </w:pPr>
      <w:r>
        <w:rPr>
          <w:lang w:eastAsia="zh-CN"/>
        </w:rPr>
        <w:t>Another open issue is UE PDSCH reception preparation time with cross carrier scheduling with different subcarrier spacings for PDCCH and PDSCH,</w:t>
      </w:r>
      <w:r w:rsidR="006F1DA2">
        <w:rPr>
          <w:lang w:eastAsia="zh-CN"/>
        </w:rPr>
        <w:t xml:space="preserve"> i.e.</w:t>
      </w:r>
      <w:r>
        <w:rPr>
          <w:lang w:eastAsia="zh-CN"/>
        </w:rPr>
        <w:t xml:space="preserve"> </w:t>
      </w:r>
      <w:proofErr w:type="spellStart"/>
      <w:r>
        <w:rPr>
          <w:i/>
          <w:color w:val="000000"/>
        </w:rPr>
        <w:t>N</w:t>
      </w:r>
      <w:r>
        <w:rPr>
          <w:i/>
          <w:color w:val="000000"/>
          <w:vertAlign w:val="subscript"/>
        </w:rPr>
        <w:t>pdsch</w:t>
      </w:r>
      <w:proofErr w:type="spellEnd"/>
      <w:r>
        <w:rPr>
          <w:lang w:eastAsia="zh-CN"/>
        </w:rPr>
        <w:t xml:space="preserve"> in 38.214 Section 5.5</w:t>
      </w:r>
      <w:r w:rsidR="00284CDF">
        <w:rPr>
          <w:lang w:eastAsia="zh-CN"/>
        </w:rPr>
        <w:t xml:space="preserve">. </w:t>
      </w:r>
      <w:r w:rsidR="009D3A32" w:rsidRPr="009D3A32">
        <w:rPr>
          <w:lang w:eastAsia="zh-CN"/>
        </w:rPr>
        <w:t xml:space="preserve">We think that scaling by (4x / 8x) </w:t>
      </w:r>
      <w:r w:rsidR="00D6148E">
        <w:rPr>
          <w:lang w:eastAsia="zh-CN"/>
        </w:rPr>
        <w:t>cannot be</w:t>
      </w:r>
      <w:r w:rsidR="009D3A32" w:rsidRPr="009D3A32">
        <w:rPr>
          <w:lang w:eastAsia="zh-CN"/>
        </w:rPr>
        <w:t xml:space="preserve"> </w:t>
      </w:r>
      <w:proofErr w:type="spellStart"/>
      <w:r w:rsidR="009D3A32" w:rsidRPr="009D3A32">
        <w:rPr>
          <w:lang w:eastAsia="zh-CN"/>
        </w:rPr>
        <w:t>justifyied</w:t>
      </w:r>
      <w:proofErr w:type="spellEnd"/>
      <w:r w:rsidR="009D3A32" w:rsidRPr="009D3A32">
        <w:rPr>
          <w:lang w:eastAsia="zh-CN"/>
        </w:rPr>
        <w:t xml:space="preserve"> </w:t>
      </w:r>
      <w:r w:rsidR="00E731F7">
        <w:rPr>
          <w:lang w:eastAsia="zh-CN"/>
        </w:rPr>
        <w:t xml:space="preserve">in this </w:t>
      </w:r>
      <w:r w:rsidR="004B5184">
        <w:rPr>
          <w:lang w:eastAsia="zh-CN"/>
        </w:rPr>
        <w:t>scenario:</w:t>
      </w:r>
    </w:p>
    <w:p w14:paraId="7916BC36" w14:textId="5EFCD66B" w:rsidR="004B5184" w:rsidRDefault="00C16DD6" w:rsidP="004B5184">
      <w:pPr>
        <w:pStyle w:val="BodyText"/>
        <w:numPr>
          <w:ilvl w:val="0"/>
          <w:numId w:val="65"/>
        </w:numPr>
        <w:spacing w:after="0" w:line="259" w:lineRule="auto"/>
        <w:jc w:val="both"/>
        <w:rPr>
          <w:lang w:eastAsia="zh-CN"/>
        </w:rPr>
      </w:pPr>
      <w:r>
        <w:rPr>
          <w:lang w:eastAsia="zh-CN"/>
        </w:rPr>
        <w:t>The current values</w:t>
      </w:r>
      <w:r w:rsidR="000B01BD">
        <w:rPr>
          <w:lang w:eastAsia="zh-CN"/>
        </w:rPr>
        <w:t xml:space="preserve"> defined for </w:t>
      </w:r>
      <w:r w:rsidR="000B01BD" w:rsidRPr="00CA224F">
        <w:rPr>
          <w:rFonts w:ascii="Symbol" w:hAnsi="Symbol"/>
          <w:lang w:eastAsia="zh-CN"/>
        </w:rPr>
        <w:t>m</w:t>
      </w:r>
      <w:r w:rsidR="000B01BD">
        <w:rPr>
          <w:lang w:eastAsia="zh-CN"/>
        </w:rPr>
        <w:t>≤3</w:t>
      </w:r>
      <w:r>
        <w:rPr>
          <w:lang w:eastAsia="zh-CN"/>
        </w:rPr>
        <w:t xml:space="preserve"> don’t follow </w:t>
      </w:r>
      <w:r w:rsidR="00450344">
        <w:rPr>
          <w:lang w:eastAsia="zh-CN"/>
        </w:rPr>
        <w:t xml:space="preserve">the </w:t>
      </w:r>
      <w:r>
        <w:rPr>
          <w:lang w:eastAsia="zh-CN"/>
        </w:rPr>
        <w:t>scaling principles</w:t>
      </w:r>
    </w:p>
    <w:p w14:paraId="71BC4A72" w14:textId="266B299D" w:rsidR="00C16DD6" w:rsidRDefault="00684790" w:rsidP="00CA224F">
      <w:pPr>
        <w:pStyle w:val="BodyText"/>
        <w:numPr>
          <w:ilvl w:val="0"/>
          <w:numId w:val="65"/>
        </w:numPr>
        <w:spacing w:after="0" w:line="259" w:lineRule="auto"/>
        <w:jc w:val="both"/>
        <w:rPr>
          <w:lang w:eastAsia="zh-CN"/>
        </w:rPr>
      </w:pPr>
      <w:r>
        <w:rPr>
          <w:lang w:eastAsia="zh-CN"/>
        </w:rPr>
        <w:t>The new values</w:t>
      </w:r>
      <w:r w:rsidR="00B44E33">
        <w:rPr>
          <w:lang w:eastAsia="zh-CN"/>
        </w:rPr>
        <w:t xml:space="preserve"> </w:t>
      </w:r>
      <w:r>
        <w:rPr>
          <w:lang w:eastAsia="zh-CN"/>
        </w:rPr>
        <w:t>sh</w:t>
      </w:r>
      <w:r w:rsidR="00AB7AAB">
        <w:rPr>
          <w:lang w:eastAsia="zh-CN"/>
        </w:rPr>
        <w:t>ould</w:t>
      </w:r>
      <w:r>
        <w:rPr>
          <w:lang w:eastAsia="zh-CN"/>
        </w:rPr>
        <w:t xml:space="preserve"> not </w:t>
      </w:r>
      <w:r w:rsidR="0006618B">
        <w:rPr>
          <w:lang w:eastAsia="zh-CN"/>
        </w:rPr>
        <w:t>worsen</w:t>
      </w:r>
      <w:r w:rsidR="00AB7AAB">
        <w:rPr>
          <w:lang w:eastAsia="zh-CN"/>
        </w:rPr>
        <w:t xml:space="preserve"> the </w:t>
      </w:r>
      <w:proofErr w:type="gramStart"/>
      <w:r w:rsidR="00B93175">
        <w:rPr>
          <w:lang w:eastAsia="zh-CN"/>
        </w:rPr>
        <w:t>cross carrier</w:t>
      </w:r>
      <w:proofErr w:type="gramEnd"/>
      <w:r w:rsidR="00B93175">
        <w:rPr>
          <w:lang w:eastAsia="zh-CN"/>
        </w:rPr>
        <w:t xml:space="preserve"> scheduling functionality too much.</w:t>
      </w:r>
      <w:r w:rsidR="00B44E33">
        <w:rPr>
          <w:lang w:eastAsia="zh-CN"/>
        </w:rPr>
        <w:t xml:space="preserve"> </w:t>
      </w:r>
      <w:r w:rsidR="005E52DE">
        <w:rPr>
          <w:lang w:eastAsia="zh-CN"/>
        </w:rPr>
        <w:t xml:space="preserve"> </w:t>
      </w:r>
      <w:r w:rsidR="00964095">
        <w:rPr>
          <w:lang w:eastAsia="zh-CN"/>
        </w:rPr>
        <w:t xml:space="preserve"> </w:t>
      </w:r>
    </w:p>
    <w:p w14:paraId="1D62EA9B" w14:textId="6FBE58B6" w:rsidR="003E061B" w:rsidRDefault="0043240D" w:rsidP="00CA224F">
      <w:pPr>
        <w:pStyle w:val="BodyText"/>
        <w:spacing w:after="0" w:line="259" w:lineRule="auto"/>
        <w:ind w:left="284"/>
        <w:jc w:val="both"/>
        <w:rPr>
          <w:lang w:eastAsia="zh-CN"/>
        </w:rPr>
      </w:pPr>
      <w:r>
        <w:rPr>
          <w:lang w:eastAsia="zh-CN"/>
        </w:rPr>
        <w:t xml:space="preserve"> </w:t>
      </w:r>
      <w:r w:rsidR="008E17B3">
        <w:rPr>
          <w:lang w:eastAsia="zh-CN"/>
        </w:rPr>
        <w:t xml:space="preserve"> </w:t>
      </w:r>
    </w:p>
    <w:p w14:paraId="2DB436C3" w14:textId="745197EA" w:rsidR="0043240D" w:rsidRDefault="0043240D">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10</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proofErr w:type="spellStart"/>
      <w:r>
        <w:rPr>
          <w:i/>
          <w:color w:val="000000"/>
        </w:rPr>
        <w:t>N</w:t>
      </w:r>
      <w:r>
        <w:rPr>
          <w:i/>
          <w:color w:val="000000"/>
          <w:vertAlign w:val="subscript"/>
        </w:rPr>
        <w:t>pdsch</w:t>
      </w:r>
      <w:proofErr w:type="spellEnd"/>
      <w:r w:rsidRPr="00294870">
        <w:rPr>
          <w:sz w:val="22"/>
          <w:szCs w:val="22"/>
        </w:rPr>
        <w:t xml:space="preserve"> value</w:t>
      </w:r>
      <w:r>
        <w:rPr>
          <w:sz w:val="22"/>
          <w:szCs w:val="22"/>
        </w:rPr>
        <w:t>s</w:t>
      </w:r>
      <w:r w:rsidRPr="00294870">
        <w:rPr>
          <w:sz w:val="18"/>
          <w:szCs w:val="18"/>
        </w:rPr>
        <w:t xml:space="preserve"> </w:t>
      </w:r>
      <w:r>
        <w:t xml:space="preserve">for 480 kHz and 960 kHz SCSs (in </w:t>
      </w:r>
      <w:r w:rsidRPr="002F5327">
        <w:rPr>
          <w:color w:val="000000"/>
        </w:rPr>
        <w:t xml:space="preserve">Table </w:t>
      </w:r>
      <w:r>
        <w:rPr>
          <w:color w:val="000000"/>
        </w:rPr>
        <w:t>5</w:t>
      </w:r>
      <w:r w:rsidRPr="002F5327">
        <w:rPr>
          <w:color w:val="000000"/>
        </w:rPr>
        <w:t>.</w:t>
      </w:r>
      <w:r>
        <w:rPr>
          <w:color w:val="000000"/>
        </w:rPr>
        <w:t>5</w:t>
      </w:r>
      <w:r w:rsidRPr="002F5327">
        <w:rPr>
          <w:color w:val="000000"/>
        </w:rPr>
        <w:t>-</w:t>
      </w:r>
      <w:r>
        <w:rPr>
          <w:color w:val="000000"/>
          <w:lang w:val="en-US"/>
        </w:rPr>
        <w:t>1, TS 38.214)</w:t>
      </w:r>
      <w:r>
        <w:t>. Consider the following values:</w:t>
      </w:r>
    </w:p>
    <w:p w14:paraId="75A5A73C" w14:textId="7370E7A3" w:rsidR="0043240D" w:rsidRPr="00294870" w:rsidRDefault="0043240D" w:rsidP="00CA224F">
      <w:pPr>
        <w:pStyle w:val="ListParagraph"/>
        <w:numPr>
          <w:ilvl w:val="1"/>
          <w:numId w:val="52"/>
        </w:numPr>
      </w:pPr>
      <w:proofErr w:type="spellStart"/>
      <w:r>
        <w:rPr>
          <w:i/>
          <w:color w:val="000000"/>
        </w:rPr>
        <w:t>N</w:t>
      </w:r>
      <w:r>
        <w:rPr>
          <w:i/>
          <w:color w:val="000000"/>
          <w:vertAlign w:val="subscript"/>
        </w:rPr>
        <w:t>pdsch</w:t>
      </w:r>
      <w:proofErr w:type="spellEnd"/>
      <w:r>
        <w:rPr>
          <w:rFonts w:cs="Arial"/>
          <w:i/>
          <w:color w:val="000000"/>
          <w:sz w:val="22"/>
          <w:szCs w:val="22"/>
          <w:lang w:val="en-US"/>
        </w:rPr>
        <w:t xml:space="preserve"> = </w:t>
      </w:r>
      <w:r w:rsidR="009D3A32">
        <w:rPr>
          <w:rFonts w:cs="Arial"/>
          <w:i/>
          <w:color w:val="000000"/>
          <w:sz w:val="22"/>
          <w:szCs w:val="22"/>
          <w:lang w:val="en-US"/>
        </w:rPr>
        <w:t>2</w:t>
      </w:r>
      <w:r w:rsidR="002037C2">
        <w:rPr>
          <w:rFonts w:cs="Arial"/>
          <w:i/>
          <w:color w:val="000000"/>
          <w:sz w:val="22"/>
          <w:szCs w:val="22"/>
          <w:lang w:val="en-US"/>
        </w:rPr>
        <w:t>8</w:t>
      </w:r>
      <w:r>
        <w:rPr>
          <w:rFonts w:cs="Arial"/>
          <w:i/>
          <w:color w:val="000000"/>
          <w:sz w:val="22"/>
          <w:szCs w:val="22"/>
          <w:lang w:val="en-US"/>
        </w:rPr>
        <w:t xml:space="preserve"> for 480 kHz SCS</w:t>
      </w:r>
    </w:p>
    <w:p w14:paraId="6F0DA52D" w14:textId="45674B84" w:rsidR="0043240D" w:rsidRPr="00294870" w:rsidRDefault="0043240D" w:rsidP="00CA224F">
      <w:pPr>
        <w:pStyle w:val="ListParagraph"/>
        <w:numPr>
          <w:ilvl w:val="1"/>
          <w:numId w:val="52"/>
        </w:numPr>
        <w:rPr>
          <w:rStyle w:val="normaltextrun"/>
        </w:rPr>
      </w:pPr>
      <w:proofErr w:type="spellStart"/>
      <w:r>
        <w:rPr>
          <w:i/>
          <w:color w:val="000000"/>
        </w:rPr>
        <w:t>N</w:t>
      </w:r>
      <w:r>
        <w:rPr>
          <w:i/>
          <w:color w:val="000000"/>
          <w:vertAlign w:val="subscript"/>
        </w:rPr>
        <w:t>pdsch</w:t>
      </w:r>
      <w:proofErr w:type="spellEnd"/>
      <w:r>
        <w:rPr>
          <w:rFonts w:cs="Arial"/>
          <w:i/>
          <w:color w:val="000000"/>
          <w:sz w:val="22"/>
          <w:szCs w:val="22"/>
          <w:lang w:val="en-US"/>
        </w:rPr>
        <w:t xml:space="preserve"> = </w:t>
      </w:r>
      <w:r w:rsidR="002037C2">
        <w:rPr>
          <w:rFonts w:cs="Arial"/>
          <w:i/>
          <w:color w:val="000000"/>
          <w:sz w:val="22"/>
          <w:szCs w:val="22"/>
          <w:lang w:val="en-US"/>
        </w:rPr>
        <w:t>56</w:t>
      </w:r>
      <w:r>
        <w:rPr>
          <w:rFonts w:cs="Arial"/>
          <w:i/>
          <w:color w:val="000000"/>
          <w:sz w:val="22"/>
          <w:szCs w:val="22"/>
          <w:lang w:val="en-US"/>
        </w:rPr>
        <w:t xml:space="preserve"> for 960 kHz SCS.</w:t>
      </w:r>
    </w:p>
    <w:p w14:paraId="2FDCB3C9" w14:textId="77777777" w:rsidR="003E061B" w:rsidRDefault="003E061B" w:rsidP="00CA224F">
      <w:pPr>
        <w:pStyle w:val="TH"/>
        <w:jc w:val="left"/>
      </w:pPr>
    </w:p>
    <w:p w14:paraId="6EFEF4D7" w14:textId="7B52BAFF" w:rsidR="00D729D1" w:rsidRPr="00A76863" w:rsidRDefault="006F7E3F" w:rsidP="00D729D1">
      <w:pPr>
        <w:pStyle w:val="TH"/>
        <w:rPr>
          <w:i/>
          <w:color w:val="000000"/>
          <w:lang w:val="en-US"/>
        </w:rPr>
      </w:pPr>
      <w:r>
        <w:t xml:space="preserve">Table 5.5-1: </w:t>
      </w:r>
      <w:proofErr w:type="spellStart"/>
      <w:r>
        <w:t>N</w:t>
      </w:r>
      <w:r w:rsidRPr="00CA224F">
        <w:rPr>
          <w:vertAlign w:val="subscript"/>
        </w:rPr>
        <w:t>pdsch</w:t>
      </w:r>
      <w:proofErr w:type="spellEnd"/>
      <w:r>
        <w:t xml:space="preserve"> as a function of the subcarrier spacing of the scheduling PDCCH</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D729D1" w:rsidRPr="00A90858" w14:paraId="35E9E5FE" w14:textId="77777777" w:rsidTr="00086448">
        <w:trPr>
          <w:trHeight w:val="89"/>
          <w:jc w:val="center"/>
        </w:trPr>
        <w:tc>
          <w:tcPr>
            <w:tcW w:w="1620" w:type="dxa"/>
          </w:tcPr>
          <w:p w14:paraId="4603DC28" w14:textId="241198D3" w:rsidR="00D729D1" w:rsidRPr="007F54DD" w:rsidRDefault="00D729D1" w:rsidP="00086448">
            <w:pPr>
              <w:pStyle w:val="TAH"/>
              <w:rPr>
                <w:rFonts w:eastAsia="Batang"/>
                <w:i/>
                <w:color w:val="000000"/>
              </w:rPr>
            </w:pPr>
            <w:r w:rsidRPr="007F54DD">
              <w:rPr>
                <w:rFonts w:eastAsia="Batang"/>
                <w:i/>
                <w:color w:val="000000"/>
              </w:rPr>
              <w:t>µ</w:t>
            </w:r>
            <w:r w:rsidRPr="00B00A87">
              <w:rPr>
                <w:rFonts w:eastAsia="Batang"/>
                <w:i/>
                <w:color w:val="000000"/>
                <w:vertAlign w:val="subscript"/>
              </w:rPr>
              <w:t>P</w:t>
            </w:r>
            <w:r w:rsidR="006F7E3F">
              <w:rPr>
                <w:rFonts w:eastAsia="Batang"/>
                <w:i/>
                <w:color w:val="000000"/>
                <w:vertAlign w:val="subscript"/>
              </w:rPr>
              <w:t>DC</w:t>
            </w:r>
            <w:r w:rsidRPr="00B00A87">
              <w:rPr>
                <w:rFonts w:eastAsia="Batang"/>
                <w:i/>
                <w:color w:val="000000"/>
                <w:vertAlign w:val="subscript"/>
              </w:rPr>
              <w:t>CH</w:t>
            </w:r>
          </w:p>
        </w:tc>
        <w:tc>
          <w:tcPr>
            <w:tcW w:w="2061" w:type="dxa"/>
          </w:tcPr>
          <w:p w14:paraId="1D21D4B5" w14:textId="18026049" w:rsidR="00D729D1" w:rsidRPr="006F7E3F" w:rsidRDefault="006F7E3F" w:rsidP="00086448">
            <w:pPr>
              <w:pStyle w:val="TAH"/>
              <w:rPr>
                <w:rFonts w:eastAsia="Batang"/>
                <w:i/>
                <w:color w:val="000000"/>
              </w:rPr>
            </w:pPr>
            <w:proofErr w:type="spellStart"/>
            <w:r w:rsidRPr="006F7E3F">
              <w:t>Npdsch</w:t>
            </w:r>
            <w:proofErr w:type="spellEnd"/>
            <w:r w:rsidRPr="006F7E3F">
              <w:t xml:space="preserve"> [symbols</w:t>
            </w:r>
            <w:r w:rsidR="00284CDF">
              <w:t>]</w:t>
            </w:r>
          </w:p>
        </w:tc>
      </w:tr>
      <w:tr w:rsidR="00D729D1" w:rsidRPr="00A90858" w14:paraId="473F3FB3" w14:textId="77777777" w:rsidTr="00086448">
        <w:trPr>
          <w:jc w:val="center"/>
        </w:trPr>
        <w:tc>
          <w:tcPr>
            <w:tcW w:w="1620" w:type="dxa"/>
          </w:tcPr>
          <w:p w14:paraId="69290AA0" w14:textId="77777777" w:rsidR="00D729D1" w:rsidRPr="00A90858" w:rsidRDefault="00D729D1" w:rsidP="00086448">
            <w:pPr>
              <w:pStyle w:val="TAC"/>
              <w:rPr>
                <w:rFonts w:eastAsia="Batang"/>
              </w:rPr>
            </w:pPr>
            <w:r w:rsidRPr="00A90858">
              <w:rPr>
                <w:rFonts w:eastAsia="Batang"/>
              </w:rPr>
              <w:t>0</w:t>
            </w:r>
          </w:p>
        </w:tc>
        <w:tc>
          <w:tcPr>
            <w:tcW w:w="2061" w:type="dxa"/>
          </w:tcPr>
          <w:p w14:paraId="668995A8" w14:textId="086AB8B8" w:rsidR="00D729D1" w:rsidRPr="00A76863" w:rsidRDefault="00090368" w:rsidP="00086448">
            <w:pPr>
              <w:pStyle w:val="TAC"/>
              <w:rPr>
                <w:rFonts w:eastAsia="Batang"/>
                <w:lang w:val="fi-FI"/>
              </w:rPr>
            </w:pPr>
            <w:r>
              <w:rPr>
                <w:rFonts w:eastAsia="Batang"/>
                <w:lang w:val="fi-FI"/>
              </w:rPr>
              <w:t>4</w:t>
            </w:r>
          </w:p>
        </w:tc>
      </w:tr>
      <w:tr w:rsidR="00D729D1" w:rsidRPr="00A90858" w14:paraId="7B27DB6F" w14:textId="77777777" w:rsidTr="00086448">
        <w:trPr>
          <w:jc w:val="center"/>
        </w:trPr>
        <w:tc>
          <w:tcPr>
            <w:tcW w:w="1620" w:type="dxa"/>
          </w:tcPr>
          <w:p w14:paraId="607B7E8E" w14:textId="77777777" w:rsidR="00D729D1" w:rsidRPr="00A90858" w:rsidRDefault="00D729D1" w:rsidP="00086448">
            <w:pPr>
              <w:pStyle w:val="TAC"/>
              <w:rPr>
                <w:rFonts w:eastAsia="Batang"/>
              </w:rPr>
            </w:pPr>
            <w:r w:rsidRPr="00A90858">
              <w:rPr>
                <w:rFonts w:eastAsia="Batang"/>
              </w:rPr>
              <w:t>1</w:t>
            </w:r>
          </w:p>
        </w:tc>
        <w:tc>
          <w:tcPr>
            <w:tcW w:w="2061" w:type="dxa"/>
          </w:tcPr>
          <w:p w14:paraId="7CB30731" w14:textId="21A9D6FD" w:rsidR="00D729D1" w:rsidRPr="00A76863" w:rsidRDefault="00090368" w:rsidP="00086448">
            <w:pPr>
              <w:pStyle w:val="TAC"/>
              <w:rPr>
                <w:rFonts w:eastAsia="Batang"/>
                <w:lang w:val="fi-FI"/>
              </w:rPr>
            </w:pPr>
            <w:r>
              <w:rPr>
                <w:rFonts w:eastAsia="Batang"/>
                <w:lang w:val="fi-FI"/>
              </w:rPr>
              <w:t>5</w:t>
            </w:r>
          </w:p>
        </w:tc>
      </w:tr>
      <w:tr w:rsidR="00D729D1" w:rsidRPr="00A90858" w14:paraId="1C9481CB" w14:textId="77777777" w:rsidTr="00086448">
        <w:trPr>
          <w:jc w:val="center"/>
        </w:trPr>
        <w:tc>
          <w:tcPr>
            <w:tcW w:w="1620" w:type="dxa"/>
          </w:tcPr>
          <w:p w14:paraId="431A1C3F" w14:textId="77777777" w:rsidR="00D729D1" w:rsidRPr="00A90858" w:rsidRDefault="00D729D1" w:rsidP="00086448">
            <w:pPr>
              <w:pStyle w:val="TAC"/>
              <w:rPr>
                <w:rFonts w:eastAsia="Batang"/>
              </w:rPr>
            </w:pPr>
            <w:r w:rsidRPr="00A90858">
              <w:rPr>
                <w:rFonts w:eastAsia="Batang"/>
              </w:rPr>
              <w:t>2</w:t>
            </w:r>
          </w:p>
        </w:tc>
        <w:tc>
          <w:tcPr>
            <w:tcW w:w="2061" w:type="dxa"/>
          </w:tcPr>
          <w:p w14:paraId="5BBA7E84" w14:textId="784A6EAD" w:rsidR="00D729D1" w:rsidRPr="00A76863" w:rsidRDefault="00090368" w:rsidP="00086448">
            <w:pPr>
              <w:pStyle w:val="TAC"/>
              <w:rPr>
                <w:rFonts w:eastAsia="Batang"/>
                <w:lang w:val="fi-FI"/>
              </w:rPr>
            </w:pPr>
            <w:r>
              <w:rPr>
                <w:rFonts w:eastAsia="Batang"/>
                <w:lang w:val="fi-FI"/>
              </w:rPr>
              <w:t>10</w:t>
            </w:r>
          </w:p>
        </w:tc>
      </w:tr>
      <w:tr w:rsidR="00D729D1" w:rsidRPr="00A90858" w14:paraId="5EEB90EC" w14:textId="77777777" w:rsidTr="00086448">
        <w:trPr>
          <w:trHeight w:val="60"/>
          <w:jc w:val="center"/>
        </w:trPr>
        <w:tc>
          <w:tcPr>
            <w:tcW w:w="1620" w:type="dxa"/>
          </w:tcPr>
          <w:p w14:paraId="08441B8C" w14:textId="0E346BC1" w:rsidR="00D729D1" w:rsidRPr="00A90858" w:rsidRDefault="00D729D1" w:rsidP="00086448">
            <w:pPr>
              <w:pStyle w:val="TAC"/>
              <w:rPr>
                <w:rFonts w:eastAsia="Batang"/>
              </w:rPr>
            </w:pPr>
            <w:r w:rsidRPr="00A90858">
              <w:rPr>
                <w:rFonts w:eastAsia="Batang"/>
              </w:rPr>
              <w:t>3</w:t>
            </w:r>
          </w:p>
        </w:tc>
        <w:tc>
          <w:tcPr>
            <w:tcW w:w="2061" w:type="dxa"/>
          </w:tcPr>
          <w:p w14:paraId="37E17252" w14:textId="2271EB4E" w:rsidR="00D729D1" w:rsidRPr="00A76863" w:rsidRDefault="00090368" w:rsidP="00086448">
            <w:pPr>
              <w:pStyle w:val="TAC"/>
              <w:rPr>
                <w:rFonts w:eastAsia="Batang"/>
                <w:lang w:val="fi-FI"/>
              </w:rPr>
            </w:pPr>
            <w:r>
              <w:rPr>
                <w:rFonts w:eastAsia="Batang"/>
                <w:lang w:val="fi-FI"/>
              </w:rPr>
              <w:t>14</w:t>
            </w:r>
          </w:p>
        </w:tc>
      </w:tr>
      <w:tr w:rsidR="00D729D1" w:rsidRPr="00A90858" w14:paraId="103D90AB" w14:textId="77777777" w:rsidTr="00086448">
        <w:trPr>
          <w:trHeight w:val="60"/>
          <w:jc w:val="center"/>
        </w:trPr>
        <w:tc>
          <w:tcPr>
            <w:tcW w:w="1620" w:type="dxa"/>
          </w:tcPr>
          <w:p w14:paraId="0E23A579" w14:textId="77777777" w:rsidR="00D729D1" w:rsidRPr="00294870" w:rsidRDefault="00D729D1" w:rsidP="00086448">
            <w:pPr>
              <w:pStyle w:val="TAC"/>
              <w:rPr>
                <w:rFonts w:eastAsia="Batang"/>
                <w:color w:val="FF0000"/>
              </w:rPr>
            </w:pPr>
            <w:r w:rsidRPr="00294870">
              <w:rPr>
                <w:rFonts w:eastAsia="Batang"/>
                <w:color w:val="FF0000"/>
              </w:rPr>
              <w:t>5</w:t>
            </w:r>
          </w:p>
        </w:tc>
        <w:tc>
          <w:tcPr>
            <w:tcW w:w="2061" w:type="dxa"/>
          </w:tcPr>
          <w:p w14:paraId="088FD07A" w14:textId="6C66752D" w:rsidR="00D729D1" w:rsidRPr="00294870" w:rsidRDefault="00D66BBE" w:rsidP="00086448">
            <w:pPr>
              <w:pStyle w:val="TAC"/>
              <w:rPr>
                <w:rFonts w:eastAsia="Batang"/>
                <w:color w:val="FF0000"/>
                <w:lang w:val="fi-FI"/>
              </w:rPr>
            </w:pPr>
            <w:r>
              <w:rPr>
                <w:rFonts w:eastAsia="Batang"/>
                <w:color w:val="FF0000"/>
              </w:rPr>
              <w:t>2</w:t>
            </w:r>
            <w:r w:rsidR="002037C2">
              <w:rPr>
                <w:rFonts w:eastAsia="Batang"/>
                <w:color w:val="FF0000"/>
              </w:rPr>
              <w:t>8</w:t>
            </w:r>
          </w:p>
        </w:tc>
      </w:tr>
      <w:tr w:rsidR="00D729D1" w:rsidRPr="00A90858" w14:paraId="5C1CB3C3" w14:textId="77777777" w:rsidTr="00086448">
        <w:trPr>
          <w:trHeight w:val="60"/>
          <w:jc w:val="center"/>
        </w:trPr>
        <w:tc>
          <w:tcPr>
            <w:tcW w:w="1620" w:type="dxa"/>
          </w:tcPr>
          <w:p w14:paraId="24E3BA61" w14:textId="77777777" w:rsidR="00D729D1" w:rsidRPr="00294870" w:rsidRDefault="00D729D1" w:rsidP="00086448">
            <w:pPr>
              <w:pStyle w:val="TAC"/>
              <w:rPr>
                <w:rFonts w:eastAsia="Batang"/>
                <w:color w:val="FF0000"/>
              </w:rPr>
            </w:pPr>
            <w:r w:rsidRPr="00294870">
              <w:rPr>
                <w:rFonts w:eastAsia="Batang"/>
                <w:color w:val="FF0000"/>
              </w:rPr>
              <w:t>6</w:t>
            </w:r>
          </w:p>
        </w:tc>
        <w:tc>
          <w:tcPr>
            <w:tcW w:w="2061" w:type="dxa"/>
          </w:tcPr>
          <w:p w14:paraId="4F71CEF0" w14:textId="796EA7F3" w:rsidR="00D729D1" w:rsidRPr="00294870" w:rsidRDefault="002037C2" w:rsidP="00086448">
            <w:pPr>
              <w:pStyle w:val="TAC"/>
              <w:rPr>
                <w:rFonts w:eastAsia="Batang"/>
                <w:color w:val="FF0000"/>
                <w:lang w:val="fi-FI"/>
              </w:rPr>
            </w:pPr>
            <w:r>
              <w:rPr>
                <w:rFonts w:eastAsia="Batang"/>
                <w:color w:val="FF0000"/>
              </w:rPr>
              <w:t>56</w:t>
            </w:r>
          </w:p>
        </w:tc>
      </w:tr>
    </w:tbl>
    <w:p w14:paraId="5429333A" w14:textId="77777777" w:rsidR="00D729D1" w:rsidRDefault="00D729D1" w:rsidP="00D729D1">
      <w:pPr>
        <w:pStyle w:val="paragraph"/>
        <w:spacing w:before="0" w:beforeAutospacing="0" w:after="0" w:afterAutospacing="0"/>
        <w:textAlignment w:val="baseline"/>
        <w:rPr>
          <w:rFonts w:ascii="Segoe UI" w:hAnsi="Segoe UI" w:cs="Segoe UI"/>
          <w:sz w:val="18"/>
          <w:szCs w:val="18"/>
        </w:rPr>
      </w:pPr>
    </w:p>
    <w:p w14:paraId="4186B324" w14:textId="77777777" w:rsidR="00D729D1" w:rsidRDefault="00D729D1" w:rsidP="00D729D1">
      <w:pPr>
        <w:rPr>
          <w:rFonts w:eastAsia="Batang"/>
          <w:b/>
          <w:i/>
          <w:u w:val="single"/>
          <w:lang w:eastAsia="ko-KR"/>
        </w:rPr>
      </w:pPr>
    </w:p>
    <w:p w14:paraId="03125DE5" w14:textId="5322CD31" w:rsidR="00D37ADA" w:rsidRDefault="00CE4ED3" w:rsidP="00CA224F">
      <w:pPr>
        <w:pStyle w:val="BodyText"/>
        <w:spacing w:after="0" w:line="259" w:lineRule="auto"/>
        <w:jc w:val="both"/>
        <w:rPr>
          <w:lang w:eastAsia="zh-CN"/>
        </w:rPr>
      </w:pPr>
      <w:r>
        <w:rPr>
          <w:lang w:eastAsia="zh-CN"/>
        </w:rPr>
        <w:t>Yet another open issue</w:t>
      </w:r>
      <w:r w:rsidR="00B95C27">
        <w:rPr>
          <w:lang w:eastAsia="zh-CN"/>
        </w:rPr>
        <w:t xml:space="preserve"> related to</w:t>
      </w:r>
      <w:r>
        <w:rPr>
          <w:lang w:eastAsia="zh-CN"/>
        </w:rPr>
        <w:t xml:space="preserve"> </w:t>
      </w:r>
      <w:r w:rsidR="00D37ADA">
        <w:rPr>
          <w:lang w:eastAsia="zh-CN"/>
        </w:rPr>
        <w:t xml:space="preserve">HARQ-ACK information </w:t>
      </w:r>
      <w:r w:rsidR="00585AA1">
        <w:rPr>
          <w:lang w:eastAsia="zh-CN"/>
        </w:rPr>
        <w:t xml:space="preserve">timeline, </w:t>
      </w:r>
      <w:r w:rsidR="00D37ADA">
        <w:rPr>
          <w:lang w:eastAsia="zh-CN"/>
        </w:rPr>
        <w:t xml:space="preserve">in response to a SPS PDSCH release, </w:t>
      </w:r>
      <w:r w:rsidR="00585AA1">
        <w:rPr>
          <w:lang w:eastAsia="zh-CN"/>
        </w:rPr>
        <w:t xml:space="preserve">i.e. </w:t>
      </w:r>
      <w:r w:rsidR="00BB56FC">
        <w:rPr>
          <w:lang w:eastAsia="zh-CN"/>
        </w:rPr>
        <w:t xml:space="preserve">parameter </w:t>
      </w:r>
      <w:r w:rsidR="00D37ADA">
        <w:rPr>
          <w:i/>
          <w:lang w:eastAsia="zh-CN"/>
        </w:rPr>
        <w:t>N</w:t>
      </w:r>
      <w:r w:rsidR="00D37ADA">
        <w:rPr>
          <w:lang w:eastAsia="zh-CN"/>
        </w:rPr>
        <w:t xml:space="preserve"> in</w:t>
      </w:r>
      <w:r w:rsidR="001D560E">
        <w:rPr>
          <w:lang w:eastAsia="zh-CN"/>
        </w:rPr>
        <w:t xml:space="preserve"> </w:t>
      </w:r>
      <w:r w:rsidR="00D37ADA">
        <w:rPr>
          <w:lang w:eastAsia="zh-CN"/>
        </w:rPr>
        <w:t>38.213 Section 10.2</w:t>
      </w:r>
      <w:r w:rsidR="001B075C">
        <w:rPr>
          <w:lang w:eastAsia="zh-CN"/>
        </w:rPr>
        <w:t xml:space="preserve">. </w:t>
      </w:r>
      <w:r w:rsidR="00B23084">
        <w:rPr>
          <w:lang w:eastAsia="zh-CN"/>
        </w:rPr>
        <w:t xml:space="preserve">The current values </w:t>
      </w:r>
      <w:r w:rsidR="0096429E">
        <w:rPr>
          <w:lang w:eastAsia="zh-CN"/>
        </w:rPr>
        <w:t xml:space="preserve">for the baseline UE capability </w:t>
      </w:r>
      <w:r w:rsidR="00613333">
        <w:rPr>
          <w:lang w:eastAsia="zh-CN"/>
        </w:rPr>
        <w:t>are the following:</w:t>
      </w:r>
    </w:p>
    <w:p w14:paraId="72C62047" w14:textId="02A91F6D" w:rsidR="00613333" w:rsidRPr="00CA224F" w:rsidRDefault="00613333" w:rsidP="00613333">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10 for </w:t>
      </w:r>
      <w:r w:rsidRPr="00294870">
        <w:rPr>
          <w:rFonts w:ascii="Cambria Math" w:hAnsi="Cambria Math" w:cs="Cambria Math"/>
          <w:i/>
          <w:iCs/>
          <w:sz w:val="22"/>
          <w:szCs w:val="22"/>
        </w:rPr>
        <w:t>𝜇</w:t>
      </w:r>
      <w:r w:rsidRPr="00294870">
        <w:rPr>
          <w:i/>
          <w:iCs/>
          <w:sz w:val="22"/>
          <w:szCs w:val="22"/>
        </w:rPr>
        <w:t xml:space="preserve"> = </w:t>
      </w:r>
      <w:r w:rsidR="003C25F5">
        <w:rPr>
          <w:i/>
          <w:iCs/>
          <w:sz w:val="22"/>
          <w:szCs w:val="22"/>
        </w:rPr>
        <w:t>0</w:t>
      </w:r>
    </w:p>
    <w:p w14:paraId="393AB2DF" w14:textId="1A2D6B49" w:rsidR="00613333" w:rsidRPr="00CA224F" w:rsidRDefault="00613333" w:rsidP="00613333">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12 for </w:t>
      </w:r>
      <w:r w:rsidRPr="00294870">
        <w:rPr>
          <w:rFonts w:ascii="Cambria Math" w:hAnsi="Cambria Math" w:cs="Cambria Math"/>
          <w:i/>
          <w:iCs/>
          <w:sz w:val="22"/>
          <w:szCs w:val="22"/>
        </w:rPr>
        <w:t>𝜇</w:t>
      </w:r>
      <w:r w:rsidRPr="00294870">
        <w:rPr>
          <w:i/>
          <w:iCs/>
          <w:sz w:val="22"/>
          <w:szCs w:val="22"/>
        </w:rPr>
        <w:t xml:space="preserve"> = 1 </w:t>
      </w:r>
    </w:p>
    <w:p w14:paraId="6AD63B66" w14:textId="799D14A1" w:rsidR="00613333" w:rsidRPr="00CA224F" w:rsidRDefault="00613333" w:rsidP="00613333">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22 for </w:t>
      </w:r>
      <w:r w:rsidRPr="00294870">
        <w:rPr>
          <w:rFonts w:ascii="Cambria Math" w:hAnsi="Cambria Math" w:cs="Cambria Math"/>
          <w:i/>
          <w:iCs/>
          <w:sz w:val="22"/>
          <w:szCs w:val="22"/>
        </w:rPr>
        <w:t>𝜇</w:t>
      </w:r>
      <w:r w:rsidRPr="00294870">
        <w:rPr>
          <w:i/>
          <w:iCs/>
          <w:sz w:val="22"/>
          <w:szCs w:val="22"/>
        </w:rPr>
        <w:t xml:space="preserve"> = 2 </w:t>
      </w:r>
    </w:p>
    <w:p w14:paraId="631DE3D3" w14:textId="2D3256E4" w:rsidR="00613333" w:rsidRPr="00CA224F" w:rsidRDefault="00613333" w:rsidP="00613333">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25 for </w:t>
      </w:r>
      <w:r w:rsidRPr="00294870">
        <w:rPr>
          <w:rFonts w:ascii="Cambria Math" w:hAnsi="Cambria Math" w:cs="Cambria Math"/>
          <w:i/>
          <w:iCs/>
          <w:sz w:val="22"/>
          <w:szCs w:val="22"/>
        </w:rPr>
        <w:t>𝜇</w:t>
      </w:r>
      <w:r w:rsidRPr="00294870">
        <w:rPr>
          <w:i/>
          <w:iCs/>
          <w:sz w:val="22"/>
          <w:szCs w:val="22"/>
        </w:rPr>
        <w:t xml:space="preserve"> = 3</w:t>
      </w:r>
    </w:p>
    <w:p w14:paraId="587E0AF1" w14:textId="79412223" w:rsidR="00552B08" w:rsidRDefault="00552B08" w:rsidP="00CA224F">
      <w:pPr>
        <w:pStyle w:val="BodyText"/>
        <w:spacing w:after="0" w:line="259" w:lineRule="auto"/>
        <w:jc w:val="both"/>
        <w:rPr>
          <w:lang w:eastAsia="zh-CN"/>
        </w:rPr>
      </w:pPr>
      <w:r>
        <w:rPr>
          <w:lang w:eastAsia="zh-CN"/>
        </w:rPr>
        <w:t xml:space="preserve">We propose </w:t>
      </w:r>
      <w:r w:rsidR="00BD6C50">
        <w:rPr>
          <w:lang w:eastAsia="zh-CN"/>
        </w:rPr>
        <w:t xml:space="preserve">to </w:t>
      </w:r>
      <w:r>
        <w:rPr>
          <w:lang w:eastAsia="zh-CN"/>
        </w:rPr>
        <w:t>define</w:t>
      </w:r>
      <w:r w:rsidRPr="008E17B3">
        <w:rPr>
          <w:i/>
          <w:color w:val="000000"/>
        </w:rPr>
        <w:t xml:space="preserve"> </w:t>
      </w:r>
      <w:r>
        <w:rPr>
          <w:i/>
          <w:color w:val="000000"/>
        </w:rPr>
        <w:t>N</w:t>
      </w:r>
      <w:r>
        <w:rPr>
          <w:i/>
          <w:color w:val="000000"/>
          <w:vertAlign w:val="subscript"/>
        </w:rPr>
        <w:t xml:space="preserve"> </w:t>
      </w:r>
      <w:r>
        <w:rPr>
          <w:lang w:eastAsia="zh-CN"/>
        </w:rPr>
        <w:t xml:space="preserve">= </w:t>
      </w:r>
      <w:r w:rsidR="00592656">
        <w:rPr>
          <w:lang w:eastAsia="zh-CN"/>
        </w:rPr>
        <w:t>50</w:t>
      </w:r>
      <w:r>
        <w:rPr>
          <w:lang w:eastAsia="zh-CN"/>
        </w:rPr>
        <w:t xml:space="preserve"> for 480 kHz SCS, and </w:t>
      </w:r>
      <w:proofErr w:type="spellStart"/>
      <w:r>
        <w:rPr>
          <w:i/>
          <w:color w:val="000000"/>
        </w:rPr>
        <w:t>N</w:t>
      </w:r>
      <w:r>
        <w:rPr>
          <w:i/>
          <w:color w:val="000000"/>
          <w:vertAlign w:val="subscript"/>
        </w:rPr>
        <w:t>pdsch</w:t>
      </w:r>
      <w:proofErr w:type="spellEnd"/>
      <w:r>
        <w:rPr>
          <w:i/>
          <w:color w:val="000000"/>
          <w:vertAlign w:val="subscript"/>
        </w:rPr>
        <w:t xml:space="preserve"> </w:t>
      </w:r>
      <w:r>
        <w:rPr>
          <w:lang w:eastAsia="zh-CN"/>
        </w:rPr>
        <w:t xml:space="preserve">= </w:t>
      </w:r>
      <w:r w:rsidR="00592656">
        <w:rPr>
          <w:lang w:eastAsia="zh-CN"/>
        </w:rPr>
        <w:t>100</w:t>
      </w:r>
      <w:r>
        <w:rPr>
          <w:lang w:eastAsia="zh-CN"/>
        </w:rPr>
        <w:t xml:space="preserve"> for 960 kHz SCS, respectively.</w:t>
      </w:r>
      <w:r w:rsidR="00B93175">
        <w:rPr>
          <w:lang w:eastAsia="zh-CN"/>
        </w:rPr>
        <w:t xml:space="preserve"> This corresponds to scaling by (2x / 4x).</w:t>
      </w:r>
    </w:p>
    <w:p w14:paraId="1BDBBC17" w14:textId="77777777" w:rsidR="00FE79B5" w:rsidRDefault="00FE79B5" w:rsidP="00FE79B5">
      <w:pPr>
        <w:spacing w:after="0"/>
        <w:ind w:left="284"/>
        <w:rPr>
          <w:rStyle w:val="normaltextrun"/>
          <w:b/>
          <w:i/>
          <w:color w:val="000000" w:themeColor="text1"/>
        </w:rPr>
      </w:pPr>
    </w:p>
    <w:p w14:paraId="4A70454A" w14:textId="667E32CA" w:rsidR="00FE79B5" w:rsidRDefault="00FE79B5" w:rsidP="00CA224F">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11</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Pr>
          <w:i/>
          <w:color w:val="000000"/>
        </w:rPr>
        <w:t>N</w:t>
      </w:r>
      <w:r w:rsidRPr="00294870">
        <w:rPr>
          <w:sz w:val="22"/>
          <w:szCs w:val="22"/>
        </w:rPr>
        <w:t xml:space="preserve"> </w:t>
      </w:r>
      <w:r>
        <w:t xml:space="preserve">for 480 kHz and 960 kHz SCSs </w:t>
      </w:r>
      <w:r w:rsidR="005251B7">
        <w:t xml:space="preserve">in </w:t>
      </w:r>
      <w:r w:rsidR="00DC208A">
        <w:t>Section 10.2</w:t>
      </w:r>
      <w:r>
        <w:rPr>
          <w:color w:val="000000"/>
          <w:lang w:val="en-US"/>
        </w:rPr>
        <w:t>, TS 38.21</w:t>
      </w:r>
      <w:r w:rsidR="00DC208A">
        <w:rPr>
          <w:color w:val="000000"/>
          <w:lang w:val="en-US"/>
        </w:rPr>
        <w:t>3</w:t>
      </w:r>
      <w:r>
        <w:t>. Consider the following values:</w:t>
      </w:r>
      <w:r w:rsidR="00DC208A">
        <w:t xml:space="preserve"> </w:t>
      </w:r>
      <w:r w:rsidR="00DC208A">
        <w:rPr>
          <w:i/>
          <w:color w:val="000000"/>
        </w:rPr>
        <w:t>N</w:t>
      </w:r>
      <w:r w:rsidR="00DC208A">
        <w:rPr>
          <w:i/>
          <w:color w:val="000000"/>
          <w:vertAlign w:val="subscript"/>
        </w:rPr>
        <w:t xml:space="preserve"> </w:t>
      </w:r>
      <w:r w:rsidR="00DC208A">
        <w:rPr>
          <w:lang w:eastAsia="zh-CN"/>
        </w:rPr>
        <w:t xml:space="preserve">= </w:t>
      </w:r>
      <w:r w:rsidR="00592656">
        <w:rPr>
          <w:lang w:eastAsia="zh-CN"/>
        </w:rPr>
        <w:t>50</w:t>
      </w:r>
      <w:r w:rsidR="00DC208A">
        <w:rPr>
          <w:lang w:eastAsia="zh-CN"/>
        </w:rPr>
        <w:t xml:space="preserve"> for 480 kHz SCS, and </w:t>
      </w:r>
      <w:proofErr w:type="spellStart"/>
      <w:r w:rsidR="00DC208A">
        <w:rPr>
          <w:i/>
          <w:color w:val="000000"/>
        </w:rPr>
        <w:t>N</w:t>
      </w:r>
      <w:r w:rsidR="00DC208A">
        <w:rPr>
          <w:i/>
          <w:color w:val="000000"/>
          <w:vertAlign w:val="subscript"/>
        </w:rPr>
        <w:t>pdsch</w:t>
      </w:r>
      <w:proofErr w:type="spellEnd"/>
      <w:r w:rsidR="00DC208A">
        <w:rPr>
          <w:i/>
          <w:color w:val="000000"/>
          <w:vertAlign w:val="subscript"/>
        </w:rPr>
        <w:t xml:space="preserve"> </w:t>
      </w:r>
      <w:r w:rsidR="00DC208A">
        <w:rPr>
          <w:lang w:eastAsia="zh-CN"/>
        </w:rPr>
        <w:t xml:space="preserve">= </w:t>
      </w:r>
      <w:r w:rsidR="00592656">
        <w:rPr>
          <w:lang w:eastAsia="zh-CN"/>
        </w:rPr>
        <w:t>100</w:t>
      </w:r>
      <w:r w:rsidR="00DC208A">
        <w:rPr>
          <w:lang w:eastAsia="zh-CN"/>
        </w:rPr>
        <w:t xml:space="preserve"> for 960 kHz SCS.</w:t>
      </w:r>
    </w:p>
    <w:p w14:paraId="25629771" w14:textId="77777777" w:rsidR="00613333" w:rsidRDefault="00613333" w:rsidP="00613333">
      <w:pPr>
        <w:pStyle w:val="BodyText"/>
        <w:spacing w:after="0" w:line="259" w:lineRule="auto"/>
        <w:jc w:val="both"/>
        <w:rPr>
          <w:lang w:eastAsia="zh-CN"/>
        </w:rPr>
      </w:pPr>
    </w:p>
    <w:p w14:paraId="24AE0371" w14:textId="77777777" w:rsidR="00F97685" w:rsidRDefault="00F97685" w:rsidP="00613333">
      <w:pPr>
        <w:pStyle w:val="BodyText"/>
        <w:spacing w:after="0" w:line="259" w:lineRule="auto"/>
        <w:jc w:val="both"/>
        <w:rPr>
          <w:lang w:eastAsia="zh-CN"/>
        </w:rPr>
      </w:pPr>
    </w:p>
    <w:p w14:paraId="4F044A2F" w14:textId="1C2FF67F" w:rsidR="00F97685" w:rsidRDefault="00F97685" w:rsidP="00CA224F">
      <w:pPr>
        <w:pStyle w:val="BodyText"/>
        <w:spacing w:after="0" w:line="259" w:lineRule="auto"/>
        <w:jc w:val="both"/>
        <w:rPr>
          <w:lang w:eastAsia="zh-CN"/>
        </w:rPr>
      </w:pPr>
      <w:r>
        <w:rPr>
          <w:lang w:eastAsia="zh-CN"/>
        </w:rPr>
        <w:t xml:space="preserve">Yet another open issue </w:t>
      </w:r>
      <w:r w:rsidR="00B95C27">
        <w:rPr>
          <w:lang w:eastAsia="zh-CN"/>
        </w:rPr>
        <w:t xml:space="preserve">related to </w:t>
      </w:r>
      <w:r>
        <w:rPr>
          <w:lang w:eastAsia="zh-CN"/>
        </w:rPr>
        <w:t>HARQ-ACK information timeline,</w:t>
      </w:r>
      <w:r w:rsidR="005251B7">
        <w:rPr>
          <w:lang w:eastAsia="zh-CN"/>
        </w:rPr>
        <w:t xml:space="preserve"> </w:t>
      </w:r>
      <w:r>
        <w:rPr>
          <w:lang w:eastAsia="zh-CN"/>
        </w:rPr>
        <w:t xml:space="preserve">HARQ-ACK information in response to a detection of a DCI format 1_1 indicating </w:t>
      </w:r>
      <w:proofErr w:type="spellStart"/>
      <w:r>
        <w:rPr>
          <w:lang w:eastAsia="zh-CN"/>
        </w:rPr>
        <w:t>SCell</w:t>
      </w:r>
      <w:proofErr w:type="spellEnd"/>
      <w:r>
        <w:rPr>
          <w:lang w:eastAsia="zh-CN"/>
        </w:rPr>
        <w:t xml:space="preserve"> dormancy, </w:t>
      </w:r>
      <w:r w:rsidR="00BB56FC">
        <w:rPr>
          <w:lang w:eastAsia="zh-CN"/>
        </w:rPr>
        <w:t xml:space="preserve">i.e. parameter </w:t>
      </w:r>
      <w:r>
        <w:rPr>
          <w:i/>
          <w:lang w:eastAsia="zh-CN"/>
        </w:rPr>
        <w:t>N</w:t>
      </w:r>
      <w:r>
        <w:rPr>
          <w:lang w:eastAsia="zh-CN"/>
        </w:rPr>
        <w:t xml:space="preserve"> in 38.213 Section 10.3</w:t>
      </w:r>
      <w:r w:rsidR="005F35EE">
        <w:rPr>
          <w:lang w:eastAsia="zh-CN"/>
        </w:rPr>
        <w:t xml:space="preserve">. </w:t>
      </w:r>
      <w:r w:rsidRPr="00F97685">
        <w:rPr>
          <w:lang w:eastAsia="zh-CN"/>
        </w:rPr>
        <w:t xml:space="preserve"> </w:t>
      </w:r>
      <w:r>
        <w:rPr>
          <w:lang w:eastAsia="zh-CN"/>
        </w:rPr>
        <w:t>The current values for the baseline UE capability are the following:</w:t>
      </w:r>
    </w:p>
    <w:p w14:paraId="729ED718" w14:textId="26E73384" w:rsidR="00F97685" w:rsidRPr="00294870" w:rsidRDefault="00F97685" w:rsidP="00F97685">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1</w:t>
      </w:r>
      <w:r w:rsidR="00101D09">
        <w:rPr>
          <w:i/>
          <w:iCs/>
          <w:sz w:val="22"/>
          <w:szCs w:val="22"/>
        </w:rPr>
        <w:t>4</w:t>
      </w:r>
      <w:r w:rsidRPr="00294870">
        <w:rPr>
          <w:i/>
          <w:iCs/>
          <w:sz w:val="22"/>
          <w:szCs w:val="22"/>
        </w:rPr>
        <w:t xml:space="preserve"> for </w:t>
      </w:r>
      <w:r w:rsidRPr="00294870">
        <w:rPr>
          <w:rFonts w:ascii="Cambria Math" w:hAnsi="Cambria Math" w:cs="Cambria Math"/>
          <w:i/>
          <w:iCs/>
          <w:sz w:val="22"/>
          <w:szCs w:val="22"/>
        </w:rPr>
        <w:t>𝜇</w:t>
      </w:r>
      <w:r w:rsidRPr="00294870">
        <w:rPr>
          <w:i/>
          <w:iCs/>
          <w:sz w:val="22"/>
          <w:szCs w:val="22"/>
        </w:rPr>
        <w:t xml:space="preserve"> = 0,</w:t>
      </w:r>
    </w:p>
    <w:p w14:paraId="52AEB4BF" w14:textId="2F7444CD" w:rsidR="00F97685" w:rsidRPr="00294870" w:rsidRDefault="00F97685" w:rsidP="00F97685">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1</w:t>
      </w:r>
      <w:r w:rsidR="00101D09">
        <w:rPr>
          <w:i/>
          <w:iCs/>
          <w:sz w:val="22"/>
          <w:szCs w:val="22"/>
        </w:rPr>
        <w:t>6</w:t>
      </w:r>
      <w:r w:rsidRPr="00294870">
        <w:rPr>
          <w:i/>
          <w:iCs/>
          <w:sz w:val="22"/>
          <w:szCs w:val="22"/>
        </w:rPr>
        <w:t xml:space="preserve"> for </w:t>
      </w:r>
      <w:r w:rsidRPr="00294870">
        <w:rPr>
          <w:rFonts w:ascii="Cambria Math" w:hAnsi="Cambria Math" w:cs="Cambria Math"/>
          <w:i/>
          <w:iCs/>
          <w:sz w:val="22"/>
          <w:szCs w:val="22"/>
        </w:rPr>
        <w:t>𝜇</w:t>
      </w:r>
      <w:r w:rsidRPr="00294870">
        <w:rPr>
          <w:i/>
          <w:iCs/>
          <w:sz w:val="22"/>
          <w:szCs w:val="22"/>
        </w:rPr>
        <w:t xml:space="preserve"> = 1, </w:t>
      </w:r>
    </w:p>
    <w:p w14:paraId="1358D523" w14:textId="44A64D4A" w:rsidR="00F97685" w:rsidRPr="00294870" w:rsidRDefault="00F97685" w:rsidP="00F97685">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2</w:t>
      </w:r>
      <w:r w:rsidR="00101D09">
        <w:rPr>
          <w:i/>
          <w:iCs/>
          <w:sz w:val="22"/>
          <w:szCs w:val="22"/>
        </w:rPr>
        <w:t>7</w:t>
      </w:r>
      <w:r w:rsidRPr="00294870">
        <w:rPr>
          <w:i/>
          <w:iCs/>
          <w:sz w:val="22"/>
          <w:szCs w:val="22"/>
        </w:rPr>
        <w:t xml:space="preserve"> for </w:t>
      </w:r>
      <w:r w:rsidRPr="00294870">
        <w:rPr>
          <w:rFonts w:ascii="Cambria Math" w:hAnsi="Cambria Math" w:cs="Cambria Math"/>
          <w:i/>
          <w:iCs/>
          <w:sz w:val="22"/>
          <w:szCs w:val="22"/>
        </w:rPr>
        <w:t>𝜇</w:t>
      </w:r>
      <w:r w:rsidRPr="00294870">
        <w:rPr>
          <w:i/>
          <w:iCs/>
          <w:sz w:val="22"/>
          <w:szCs w:val="22"/>
        </w:rPr>
        <w:t xml:space="preserve"> = 2, </w:t>
      </w:r>
    </w:p>
    <w:p w14:paraId="51F559B5" w14:textId="00FE590C" w:rsidR="00F97685" w:rsidRPr="00294870" w:rsidRDefault="00F97685" w:rsidP="00F97685">
      <w:pPr>
        <w:pStyle w:val="BodyText"/>
        <w:numPr>
          <w:ilvl w:val="0"/>
          <w:numId w:val="64"/>
        </w:numPr>
        <w:spacing w:after="0" w:line="259" w:lineRule="auto"/>
        <w:jc w:val="both"/>
        <w:rPr>
          <w:lang w:eastAsia="zh-CN"/>
        </w:rPr>
      </w:pPr>
      <w:r w:rsidRPr="00294870">
        <w:rPr>
          <w:rFonts w:ascii="Cambria Math" w:hAnsi="Cambria Math" w:cs="Cambria Math"/>
          <w:i/>
          <w:iCs/>
          <w:sz w:val="22"/>
          <w:szCs w:val="22"/>
        </w:rPr>
        <w:t>𝑁</w:t>
      </w:r>
      <w:r w:rsidRPr="00294870">
        <w:rPr>
          <w:i/>
          <w:iCs/>
          <w:sz w:val="22"/>
          <w:szCs w:val="22"/>
        </w:rPr>
        <w:t xml:space="preserve"> = </w:t>
      </w:r>
      <w:r w:rsidR="00101D09">
        <w:rPr>
          <w:i/>
          <w:iCs/>
          <w:sz w:val="22"/>
          <w:szCs w:val="22"/>
        </w:rPr>
        <w:t>31</w:t>
      </w:r>
      <w:r w:rsidRPr="00294870">
        <w:rPr>
          <w:i/>
          <w:iCs/>
          <w:sz w:val="22"/>
          <w:szCs w:val="22"/>
        </w:rPr>
        <w:t xml:space="preserve"> for </w:t>
      </w:r>
      <w:r w:rsidRPr="00294870">
        <w:rPr>
          <w:rFonts w:ascii="Cambria Math" w:hAnsi="Cambria Math" w:cs="Cambria Math"/>
          <w:i/>
          <w:iCs/>
          <w:sz w:val="22"/>
          <w:szCs w:val="22"/>
        </w:rPr>
        <w:t>𝜇</w:t>
      </w:r>
      <w:r w:rsidRPr="00294870">
        <w:rPr>
          <w:i/>
          <w:iCs/>
          <w:sz w:val="22"/>
          <w:szCs w:val="22"/>
        </w:rPr>
        <w:t xml:space="preserve"> = 3</w:t>
      </w:r>
    </w:p>
    <w:p w14:paraId="4E5B07D5" w14:textId="33F879FF" w:rsidR="00F97685" w:rsidRDefault="00F97685" w:rsidP="00CA224F">
      <w:pPr>
        <w:pStyle w:val="BodyText"/>
        <w:spacing w:after="0" w:line="259" w:lineRule="auto"/>
        <w:jc w:val="both"/>
        <w:rPr>
          <w:lang w:eastAsia="zh-CN"/>
        </w:rPr>
      </w:pPr>
      <w:r>
        <w:rPr>
          <w:lang w:eastAsia="zh-CN"/>
        </w:rPr>
        <w:t>We propose define</w:t>
      </w:r>
      <w:r w:rsidRPr="008E17B3">
        <w:rPr>
          <w:i/>
          <w:color w:val="000000"/>
        </w:rPr>
        <w:t xml:space="preserve"> </w:t>
      </w:r>
      <w:r>
        <w:rPr>
          <w:i/>
          <w:color w:val="000000"/>
        </w:rPr>
        <w:t>N</w:t>
      </w:r>
      <w:r>
        <w:rPr>
          <w:i/>
          <w:color w:val="000000"/>
          <w:vertAlign w:val="subscript"/>
        </w:rPr>
        <w:t xml:space="preserve"> </w:t>
      </w:r>
      <w:r>
        <w:rPr>
          <w:lang w:eastAsia="zh-CN"/>
        </w:rPr>
        <w:t xml:space="preserve">= </w:t>
      </w:r>
      <w:r w:rsidR="00592656">
        <w:rPr>
          <w:lang w:eastAsia="zh-CN"/>
        </w:rPr>
        <w:t>62</w:t>
      </w:r>
      <w:r>
        <w:rPr>
          <w:lang w:eastAsia="zh-CN"/>
        </w:rPr>
        <w:t xml:space="preserve"> for 480 kHz SCS, and </w:t>
      </w:r>
      <w:proofErr w:type="spellStart"/>
      <w:r>
        <w:rPr>
          <w:i/>
          <w:color w:val="000000"/>
        </w:rPr>
        <w:t>N</w:t>
      </w:r>
      <w:r>
        <w:rPr>
          <w:i/>
          <w:color w:val="000000"/>
          <w:vertAlign w:val="subscript"/>
        </w:rPr>
        <w:t>pdsch</w:t>
      </w:r>
      <w:proofErr w:type="spellEnd"/>
      <w:r>
        <w:rPr>
          <w:i/>
          <w:color w:val="000000"/>
          <w:vertAlign w:val="subscript"/>
        </w:rPr>
        <w:t xml:space="preserve"> </w:t>
      </w:r>
      <w:r>
        <w:rPr>
          <w:lang w:eastAsia="zh-CN"/>
        </w:rPr>
        <w:t xml:space="preserve">= </w:t>
      </w:r>
      <w:r w:rsidR="00592656">
        <w:rPr>
          <w:lang w:eastAsia="zh-CN"/>
        </w:rPr>
        <w:t>128</w:t>
      </w:r>
      <w:r>
        <w:rPr>
          <w:lang w:eastAsia="zh-CN"/>
        </w:rPr>
        <w:t xml:space="preserve"> for 960 kHz SCS, respectively.</w:t>
      </w:r>
      <w:r w:rsidR="00B93175">
        <w:rPr>
          <w:lang w:eastAsia="zh-CN"/>
        </w:rPr>
        <w:t xml:space="preserve"> This corresponds to scaling by (2x / 4x).</w:t>
      </w:r>
    </w:p>
    <w:p w14:paraId="1374A93E" w14:textId="77777777" w:rsidR="00B95C27" w:rsidRDefault="00B95C27" w:rsidP="005F35EE">
      <w:pPr>
        <w:spacing w:after="0"/>
        <w:ind w:left="142"/>
        <w:rPr>
          <w:rStyle w:val="normaltextrun"/>
          <w:b/>
          <w:i/>
          <w:color w:val="000000" w:themeColor="text1"/>
        </w:rPr>
      </w:pPr>
    </w:p>
    <w:p w14:paraId="00DA0E8F" w14:textId="75C0D3A0" w:rsidR="005F35EE" w:rsidRDefault="005F35EE" w:rsidP="00CA224F">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12</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Pr>
          <w:i/>
          <w:color w:val="000000"/>
        </w:rPr>
        <w:t>N</w:t>
      </w:r>
      <w:r w:rsidRPr="00294870">
        <w:rPr>
          <w:sz w:val="22"/>
          <w:szCs w:val="22"/>
        </w:rPr>
        <w:t xml:space="preserve"> </w:t>
      </w:r>
      <w:r>
        <w:t xml:space="preserve">for 480 </w:t>
      </w:r>
      <w:r w:rsidR="007C12B2">
        <w:t xml:space="preserve">kHz </w:t>
      </w:r>
      <w:r>
        <w:t xml:space="preserve">and 960 kHz SCSs </w:t>
      </w:r>
      <w:r w:rsidR="005251B7">
        <w:t xml:space="preserve">in </w:t>
      </w:r>
      <w:r>
        <w:t>Section 10.3</w:t>
      </w:r>
      <w:r>
        <w:rPr>
          <w:color w:val="000000"/>
          <w:lang w:val="en-US"/>
        </w:rPr>
        <w:t>, TS 38.213</w:t>
      </w:r>
      <w:r>
        <w:t xml:space="preserve">. Consider the following values: </w:t>
      </w:r>
      <w:r>
        <w:rPr>
          <w:i/>
          <w:color w:val="000000"/>
        </w:rPr>
        <w:t>N</w:t>
      </w:r>
      <w:r>
        <w:rPr>
          <w:i/>
          <w:color w:val="000000"/>
          <w:vertAlign w:val="subscript"/>
        </w:rPr>
        <w:t xml:space="preserve"> </w:t>
      </w:r>
      <w:r>
        <w:rPr>
          <w:lang w:eastAsia="zh-CN"/>
        </w:rPr>
        <w:t xml:space="preserve">= </w:t>
      </w:r>
      <w:r w:rsidR="00592656">
        <w:rPr>
          <w:lang w:eastAsia="zh-CN"/>
        </w:rPr>
        <w:t>6</w:t>
      </w:r>
      <w:r>
        <w:rPr>
          <w:lang w:eastAsia="zh-CN"/>
        </w:rPr>
        <w:t xml:space="preserve">2 for 480 kHz SCS, and </w:t>
      </w:r>
      <w:proofErr w:type="spellStart"/>
      <w:r>
        <w:rPr>
          <w:i/>
          <w:color w:val="000000"/>
        </w:rPr>
        <w:t>N</w:t>
      </w:r>
      <w:r>
        <w:rPr>
          <w:i/>
          <w:color w:val="000000"/>
          <w:vertAlign w:val="subscript"/>
        </w:rPr>
        <w:t>pdsch</w:t>
      </w:r>
      <w:proofErr w:type="spellEnd"/>
      <w:r>
        <w:rPr>
          <w:i/>
          <w:color w:val="000000"/>
          <w:vertAlign w:val="subscript"/>
        </w:rPr>
        <w:t xml:space="preserve"> </w:t>
      </w:r>
      <w:r>
        <w:rPr>
          <w:lang w:eastAsia="zh-CN"/>
        </w:rPr>
        <w:t xml:space="preserve">= </w:t>
      </w:r>
      <w:r w:rsidR="00592656">
        <w:rPr>
          <w:lang w:eastAsia="zh-CN"/>
        </w:rPr>
        <w:t>128</w:t>
      </w:r>
      <w:r>
        <w:rPr>
          <w:lang w:eastAsia="zh-CN"/>
        </w:rPr>
        <w:t xml:space="preserve"> for 960 kHz SCS.</w:t>
      </w:r>
    </w:p>
    <w:p w14:paraId="37EDF30C" w14:textId="15486533" w:rsidR="00F97685" w:rsidRDefault="00F97685" w:rsidP="00F97685">
      <w:pPr>
        <w:pStyle w:val="BodyText"/>
        <w:spacing w:after="0" w:line="259" w:lineRule="auto"/>
        <w:ind w:left="142"/>
        <w:jc w:val="both"/>
        <w:rPr>
          <w:lang w:eastAsia="zh-CN"/>
        </w:rPr>
      </w:pPr>
    </w:p>
    <w:p w14:paraId="2DB1603F" w14:textId="77777777" w:rsidR="003C25F5" w:rsidRDefault="003C25F5" w:rsidP="00CA224F">
      <w:pPr>
        <w:pStyle w:val="BodyText"/>
        <w:spacing w:after="0" w:line="259" w:lineRule="auto"/>
        <w:ind w:left="142"/>
        <w:jc w:val="both"/>
        <w:rPr>
          <w:lang w:eastAsia="zh-CN"/>
        </w:rPr>
      </w:pPr>
    </w:p>
    <w:p w14:paraId="77403C87" w14:textId="1236328D" w:rsidR="00E36789" w:rsidRDefault="00B95C27" w:rsidP="00FC3E1B">
      <w:pPr>
        <w:pStyle w:val="BodyText"/>
        <w:spacing w:after="0" w:line="259" w:lineRule="auto"/>
        <w:jc w:val="both"/>
      </w:pPr>
      <w:r>
        <w:rPr>
          <w:lang w:eastAsia="zh-CN"/>
        </w:rPr>
        <w:t>Yet another open issue</w:t>
      </w:r>
      <w:r w:rsidR="00E36789">
        <w:rPr>
          <w:lang w:eastAsia="zh-CN"/>
        </w:rPr>
        <w:t xml:space="preserve"> relates to </w:t>
      </w:r>
      <w:r w:rsidR="00E36789">
        <w:t>application delay of the minimum scheduling offset restriction</w:t>
      </w:r>
      <w:r w:rsidR="00E36789">
        <w:rPr>
          <w:lang w:eastAsia="zh-CN"/>
        </w:rPr>
        <w:t xml:space="preserve">, </w:t>
      </w:r>
      <w:r w:rsidR="00E36789">
        <w:rPr>
          <w:i/>
        </w:rPr>
        <w:t>Z</w:t>
      </w:r>
      <w:r w:rsidR="00E36789">
        <w:rPr>
          <w:i/>
          <w:vertAlign w:val="subscript"/>
        </w:rPr>
        <w:t>µ</w:t>
      </w:r>
      <w:r w:rsidR="00E36789">
        <w:rPr>
          <w:lang w:eastAsia="zh-CN"/>
        </w:rPr>
        <w:t xml:space="preserve"> in 38.214 Section 5.3.1.</w:t>
      </w:r>
      <w:r w:rsidR="00CF013F">
        <w:rPr>
          <w:lang w:eastAsia="zh-CN"/>
        </w:rPr>
        <w:t xml:space="preserve"> </w:t>
      </w:r>
      <w:r w:rsidR="00EB5888">
        <w:rPr>
          <w:lang w:eastAsia="zh-CN"/>
        </w:rPr>
        <w:t xml:space="preserve">We proposed to define </w:t>
      </w:r>
      <w:r w:rsidR="00EB5888" w:rsidRPr="00FF20B3">
        <w:t>Z</w:t>
      </w:r>
      <w:r w:rsidR="00EB5888" w:rsidRPr="00294870">
        <w:rPr>
          <w:vertAlign w:val="subscript"/>
        </w:rPr>
        <w:t>µ</w:t>
      </w:r>
      <w:r w:rsidR="00EB5888">
        <w:rPr>
          <w:vertAlign w:val="subscript"/>
        </w:rPr>
        <w:t xml:space="preserve"> </w:t>
      </w:r>
      <w:r w:rsidR="00664DE9">
        <w:t>= 4 for both 480 kHz and 960 kHz SCS.</w:t>
      </w:r>
      <w:r w:rsidR="00450344">
        <w:t xml:space="preserve"> </w:t>
      </w:r>
    </w:p>
    <w:p w14:paraId="7282E800" w14:textId="77777777" w:rsidR="00664DE9" w:rsidRDefault="00664DE9" w:rsidP="00FC3E1B">
      <w:pPr>
        <w:pStyle w:val="BodyText"/>
        <w:spacing w:after="0" w:line="259" w:lineRule="auto"/>
        <w:jc w:val="both"/>
      </w:pPr>
    </w:p>
    <w:p w14:paraId="4289D318" w14:textId="6364494B" w:rsidR="00664DE9" w:rsidRDefault="00664DE9" w:rsidP="00664DE9">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13</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sidRPr="00FF20B3">
        <w:t>Z</w:t>
      </w:r>
      <w:r w:rsidRPr="00294870">
        <w:rPr>
          <w:vertAlign w:val="subscript"/>
        </w:rPr>
        <w:t>µ</w:t>
      </w:r>
      <w:r>
        <w:rPr>
          <w:vertAlign w:val="subscript"/>
        </w:rPr>
        <w:t xml:space="preserve"> </w:t>
      </w:r>
      <w:r>
        <w:t xml:space="preserve">= </w:t>
      </w:r>
      <w:r w:rsidRPr="00CA224F">
        <w:rPr>
          <w:i/>
          <w:iCs/>
        </w:rPr>
        <w:t>4 for both 480 kHz and 960 kHz SCSs in Section 5.3.1</w:t>
      </w:r>
      <w:r w:rsidRPr="00CA224F">
        <w:rPr>
          <w:i/>
          <w:iCs/>
          <w:color w:val="000000"/>
          <w:lang w:val="en-US"/>
        </w:rPr>
        <w:t>, TS 38.214</w:t>
      </w:r>
      <w:r w:rsidRPr="00CA224F">
        <w:rPr>
          <w:i/>
          <w:iCs/>
        </w:rPr>
        <w:t>.</w:t>
      </w:r>
      <w:r>
        <w:t xml:space="preserve"> </w:t>
      </w:r>
    </w:p>
    <w:p w14:paraId="7FD5A78D" w14:textId="77777777" w:rsidR="00664DE9" w:rsidRPr="00B07185" w:rsidRDefault="00664DE9" w:rsidP="00CA224F">
      <w:pPr>
        <w:pStyle w:val="BodyText"/>
        <w:spacing w:after="0" w:line="259" w:lineRule="auto"/>
        <w:jc w:val="both"/>
        <w:rPr>
          <w:lang w:eastAsia="zh-CN"/>
        </w:rPr>
      </w:pPr>
    </w:p>
    <w:p w14:paraId="3399ED79" w14:textId="14C033D3" w:rsidR="005B36AA" w:rsidRPr="00A76863" w:rsidRDefault="00FF20B3" w:rsidP="005B36AA">
      <w:pPr>
        <w:pStyle w:val="TH"/>
        <w:rPr>
          <w:i/>
          <w:color w:val="000000"/>
          <w:lang w:val="en-US"/>
        </w:rPr>
      </w:pPr>
      <w:r w:rsidRPr="00FF20B3">
        <w:t>Table 5.3.1-1: Definition of Z</w:t>
      </w:r>
      <w:r w:rsidRPr="00CA224F">
        <w:rPr>
          <w:vertAlign w:val="subscript"/>
        </w:rPr>
        <w:t>µ</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5B36AA" w:rsidRPr="00A90858" w14:paraId="78D4D6B4" w14:textId="77777777" w:rsidTr="00086448">
        <w:trPr>
          <w:trHeight w:val="89"/>
          <w:jc w:val="center"/>
        </w:trPr>
        <w:tc>
          <w:tcPr>
            <w:tcW w:w="1620" w:type="dxa"/>
          </w:tcPr>
          <w:p w14:paraId="333801D7" w14:textId="3DE61A74" w:rsidR="005B36AA" w:rsidRPr="007F54DD" w:rsidRDefault="005B36AA" w:rsidP="00086448">
            <w:pPr>
              <w:pStyle w:val="TAH"/>
              <w:rPr>
                <w:rFonts w:eastAsia="Batang"/>
                <w:i/>
                <w:color w:val="000000"/>
              </w:rPr>
            </w:pPr>
            <w:r w:rsidRPr="007F54DD">
              <w:rPr>
                <w:rFonts w:eastAsia="Batang"/>
                <w:i/>
                <w:color w:val="000000"/>
              </w:rPr>
              <w:t>µ</w:t>
            </w:r>
          </w:p>
        </w:tc>
        <w:tc>
          <w:tcPr>
            <w:tcW w:w="2061" w:type="dxa"/>
          </w:tcPr>
          <w:p w14:paraId="06AB6881" w14:textId="2975AAF1" w:rsidR="005B36AA" w:rsidRPr="00294870" w:rsidRDefault="00FF20B3" w:rsidP="00086448">
            <w:pPr>
              <w:pStyle w:val="TAH"/>
              <w:rPr>
                <w:rFonts w:eastAsia="Batang"/>
                <w:i/>
                <w:color w:val="000000"/>
              </w:rPr>
            </w:pPr>
            <w:r w:rsidRPr="00FF20B3">
              <w:t>Z</w:t>
            </w:r>
            <w:r w:rsidRPr="00294870">
              <w:rPr>
                <w:vertAlign w:val="subscript"/>
              </w:rPr>
              <w:t>µ</w:t>
            </w:r>
          </w:p>
        </w:tc>
      </w:tr>
      <w:tr w:rsidR="005B36AA" w:rsidRPr="00A90858" w14:paraId="5927C667" w14:textId="77777777" w:rsidTr="00086448">
        <w:trPr>
          <w:jc w:val="center"/>
        </w:trPr>
        <w:tc>
          <w:tcPr>
            <w:tcW w:w="1620" w:type="dxa"/>
          </w:tcPr>
          <w:p w14:paraId="183DC04A" w14:textId="77777777" w:rsidR="005B36AA" w:rsidRPr="00A90858" w:rsidRDefault="005B36AA" w:rsidP="00086448">
            <w:pPr>
              <w:pStyle w:val="TAC"/>
              <w:rPr>
                <w:rFonts w:eastAsia="Batang"/>
              </w:rPr>
            </w:pPr>
            <w:r w:rsidRPr="00A90858">
              <w:rPr>
                <w:rFonts w:eastAsia="Batang"/>
              </w:rPr>
              <w:t>0</w:t>
            </w:r>
          </w:p>
        </w:tc>
        <w:tc>
          <w:tcPr>
            <w:tcW w:w="2061" w:type="dxa"/>
          </w:tcPr>
          <w:p w14:paraId="140684F7" w14:textId="00F2D455" w:rsidR="005B36AA" w:rsidRPr="00A76863" w:rsidRDefault="00FF20B3" w:rsidP="00086448">
            <w:pPr>
              <w:pStyle w:val="TAC"/>
              <w:rPr>
                <w:rFonts w:eastAsia="Batang"/>
                <w:lang w:val="fi-FI"/>
              </w:rPr>
            </w:pPr>
            <w:r>
              <w:rPr>
                <w:rFonts w:eastAsia="Batang"/>
                <w:lang w:val="fi-FI"/>
              </w:rPr>
              <w:t>1</w:t>
            </w:r>
          </w:p>
        </w:tc>
      </w:tr>
      <w:tr w:rsidR="005B36AA" w:rsidRPr="00A90858" w14:paraId="5799B53D" w14:textId="77777777" w:rsidTr="00086448">
        <w:trPr>
          <w:jc w:val="center"/>
        </w:trPr>
        <w:tc>
          <w:tcPr>
            <w:tcW w:w="1620" w:type="dxa"/>
          </w:tcPr>
          <w:p w14:paraId="65F352FA" w14:textId="77777777" w:rsidR="005B36AA" w:rsidRPr="00A90858" w:rsidRDefault="005B36AA" w:rsidP="00086448">
            <w:pPr>
              <w:pStyle w:val="TAC"/>
              <w:rPr>
                <w:rFonts w:eastAsia="Batang"/>
              </w:rPr>
            </w:pPr>
            <w:r w:rsidRPr="00A90858">
              <w:rPr>
                <w:rFonts w:eastAsia="Batang"/>
              </w:rPr>
              <w:t>1</w:t>
            </w:r>
          </w:p>
        </w:tc>
        <w:tc>
          <w:tcPr>
            <w:tcW w:w="2061" w:type="dxa"/>
          </w:tcPr>
          <w:p w14:paraId="42C340CC" w14:textId="1E27AD48" w:rsidR="005B36AA" w:rsidRPr="00A76863" w:rsidRDefault="00FF20B3" w:rsidP="00086448">
            <w:pPr>
              <w:pStyle w:val="TAC"/>
              <w:rPr>
                <w:rFonts w:eastAsia="Batang"/>
                <w:lang w:val="fi-FI"/>
              </w:rPr>
            </w:pPr>
            <w:r>
              <w:rPr>
                <w:rFonts w:eastAsia="Batang"/>
                <w:lang w:val="fi-FI"/>
              </w:rPr>
              <w:t>1</w:t>
            </w:r>
          </w:p>
        </w:tc>
      </w:tr>
      <w:tr w:rsidR="005B36AA" w:rsidRPr="00A90858" w14:paraId="50C3487D" w14:textId="77777777" w:rsidTr="00086448">
        <w:trPr>
          <w:jc w:val="center"/>
        </w:trPr>
        <w:tc>
          <w:tcPr>
            <w:tcW w:w="1620" w:type="dxa"/>
          </w:tcPr>
          <w:p w14:paraId="3ECACAEA" w14:textId="77777777" w:rsidR="005B36AA" w:rsidRPr="00A90858" w:rsidRDefault="005B36AA" w:rsidP="00086448">
            <w:pPr>
              <w:pStyle w:val="TAC"/>
              <w:rPr>
                <w:rFonts w:eastAsia="Batang"/>
              </w:rPr>
            </w:pPr>
            <w:r w:rsidRPr="00A90858">
              <w:rPr>
                <w:rFonts w:eastAsia="Batang"/>
              </w:rPr>
              <w:t>2</w:t>
            </w:r>
          </w:p>
        </w:tc>
        <w:tc>
          <w:tcPr>
            <w:tcW w:w="2061" w:type="dxa"/>
          </w:tcPr>
          <w:p w14:paraId="04D7401D" w14:textId="1F285283" w:rsidR="005B36AA" w:rsidRPr="00A76863" w:rsidRDefault="00FF20B3" w:rsidP="00086448">
            <w:pPr>
              <w:pStyle w:val="TAC"/>
              <w:rPr>
                <w:rFonts w:eastAsia="Batang"/>
                <w:lang w:val="fi-FI"/>
              </w:rPr>
            </w:pPr>
            <w:r>
              <w:rPr>
                <w:rFonts w:eastAsia="Batang"/>
                <w:lang w:val="fi-FI"/>
              </w:rPr>
              <w:t>2</w:t>
            </w:r>
          </w:p>
        </w:tc>
      </w:tr>
      <w:tr w:rsidR="005B36AA" w:rsidRPr="00A90858" w14:paraId="2CD65648" w14:textId="77777777" w:rsidTr="00086448">
        <w:trPr>
          <w:trHeight w:val="60"/>
          <w:jc w:val="center"/>
        </w:trPr>
        <w:tc>
          <w:tcPr>
            <w:tcW w:w="1620" w:type="dxa"/>
          </w:tcPr>
          <w:p w14:paraId="6EC0C6D6" w14:textId="77777777" w:rsidR="005B36AA" w:rsidRPr="00A90858" w:rsidRDefault="005B36AA" w:rsidP="00086448">
            <w:pPr>
              <w:pStyle w:val="TAC"/>
              <w:rPr>
                <w:rFonts w:eastAsia="Batang"/>
              </w:rPr>
            </w:pPr>
            <w:r w:rsidRPr="00A90858">
              <w:rPr>
                <w:rFonts w:eastAsia="Batang"/>
              </w:rPr>
              <w:t>3</w:t>
            </w:r>
          </w:p>
        </w:tc>
        <w:tc>
          <w:tcPr>
            <w:tcW w:w="2061" w:type="dxa"/>
          </w:tcPr>
          <w:p w14:paraId="7499015E" w14:textId="2A9C3AB3" w:rsidR="005B36AA" w:rsidRPr="00A76863" w:rsidRDefault="00FF20B3" w:rsidP="00086448">
            <w:pPr>
              <w:pStyle w:val="TAC"/>
              <w:rPr>
                <w:rFonts w:eastAsia="Batang"/>
                <w:lang w:val="fi-FI"/>
              </w:rPr>
            </w:pPr>
            <w:r>
              <w:rPr>
                <w:rFonts w:eastAsia="Batang"/>
                <w:lang w:val="fi-FI"/>
              </w:rPr>
              <w:t>2</w:t>
            </w:r>
          </w:p>
        </w:tc>
      </w:tr>
      <w:tr w:rsidR="005B36AA" w:rsidRPr="00A90858" w14:paraId="7A46A792" w14:textId="77777777" w:rsidTr="00086448">
        <w:trPr>
          <w:trHeight w:val="60"/>
          <w:jc w:val="center"/>
        </w:trPr>
        <w:tc>
          <w:tcPr>
            <w:tcW w:w="1620" w:type="dxa"/>
          </w:tcPr>
          <w:p w14:paraId="35B8C79F" w14:textId="77777777" w:rsidR="005B36AA" w:rsidRPr="00294870" w:rsidRDefault="005B36AA" w:rsidP="00086448">
            <w:pPr>
              <w:pStyle w:val="TAC"/>
              <w:rPr>
                <w:rFonts w:eastAsia="Batang"/>
                <w:color w:val="FF0000"/>
              </w:rPr>
            </w:pPr>
            <w:r w:rsidRPr="00294870">
              <w:rPr>
                <w:rFonts w:eastAsia="Batang"/>
                <w:color w:val="FF0000"/>
              </w:rPr>
              <w:t>5</w:t>
            </w:r>
          </w:p>
        </w:tc>
        <w:tc>
          <w:tcPr>
            <w:tcW w:w="2061" w:type="dxa"/>
          </w:tcPr>
          <w:p w14:paraId="0CCEF2D6" w14:textId="1194E3F6" w:rsidR="005B36AA" w:rsidRPr="00294870" w:rsidRDefault="00FF20B3" w:rsidP="00086448">
            <w:pPr>
              <w:pStyle w:val="TAC"/>
              <w:rPr>
                <w:rFonts w:eastAsia="Batang"/>
                <w:color w:val="FF0000"/>
                <w:lang w:val="fi-FI"/>
              </w:rPr>
            </w:pPr>
            <w:r>
              <w:rPr>
                <w:rFonts w:eastAsia="Batang"/>
                <w:color w:val="FF0000"/>
              </w:rPr>
              <w:t>4</w:t>
            </w:r>
          </w:p>
        </w:tc>
      </w:tr>
      <w:tr w:rsidR="005B36AA" w:rsidRPr="00A90858" w14:paraId="2D327303" w14:textId="77777777" w:rsidTr="00086448">
        <w:trPr>
          <w:trHeight w:val="60"/>
          <w:jc w:val="center"/>
        </w:trPr>
        <w:tc>
          <w:tcPr>
            <w:tcW w:w="1620" w:type="dxa"/>
          </w:tcPr>
          <w:p w14:paraId="03979636" w14:textId="77777777" w:rsidR="005B36AA" w:rsidRPr="00294870" w:rsidRDefault="005B36AA" w:rsidP="00086448">
            <w:pPr>
              <w:pStyle w:val="TAC"/>
              <w:rPr>
                <w:rFonts w:eastAsia="Batang"/>
                <w:color w:val="FF0000"/>
              </w:rPr>
            </w:pPr>
            <w:r w:rsidRPr="00294870">
              <w:rPr>
                <w:rFonts w:eastAsia="Batang"/>
                <w:color w:val="FF0000"/>
              </w:rPr>
              <w:t>6</w:t>
            </w:r>
          </w:p>
        </w:tc>
        <w:tc>
          <w:tcPr>
            <w:tcW w:w="2061" w:type="dxa"/>
          </w:tcPr>
          <w:p w14:paraId="696A46FE" w14:textId="164EDAE3" w:rsidR="005B36AA" w:rsidRPr="00294870" w:rsidRDefault="00FF20B3" w:rsidP="00086448">
            <w:pPr>
              <w:pStyle w:val="TAC"/>
              <w:rPr>
                <w:rFonts w:eastAsia="Batang"/>
                <w:color w:val="FF0000"/>
                <w:lang w:val="fi-FI"/>
              </w:rPr>
            </w:pPr>
            <w:r>
              <w:rPr>
                <w:rFonts w:eastAsia="Batang"/>
                <w:color w:val="FF0000"/>
              </w:rPr>
              <w:t>4</w:t>
            </w:r>
          </w:p>
        </w:tc>
      </w:tr>
    </w:tbl>
    <w:p w14:paraId="59896C7E" w14:textId="77777777" w:rsidR="00542453" w:rsidRDefault="00542453" w:rsidP="00D729D1">
      <w:pPr>
        <w:rPr>
          <w:rFonts w:eastAsia="Batang"/>
          <w:b/>
          <w:i/>
          <w:u w:val="single"/>
          <w:lang w:eastAsia="ko-KR"/>
        </w:rPr>
      </w:pPr>
    </w:p>
    <w:p w14:paraId="27032D02" w14:textId="77777777" w:rsidR="00650FD6" w:rsidRDefault="00650FD6" w:rsidP="00D729D1">
      <w:pPr>
        <w:rPr>
          <w:rFonts w:eastAsia="Batang"/>
          <w:b/>
          <w:i/>
          <w:u w:val="single"/>
          <w:lang w:eastAsia="ko-KR"/>
        </w:rPr>
      </w:pPr>
    </w:p>
    <w:p w14:paraId="6DC6608C" w14:textId="77777777" w:rsidR="00650FD6" w:rsidRDefault="00650FD6" w:rsidP="00D729D1">
      <w:pPr>
        <w:rPr>
          <w:rFonts w:eastAsia="Batang"/>
          <w:b/>
          <w:i/>
          <w:u w:val="single"/>
          <w:lang w:eastAsia="ko-KR"/>
        </w:rPr>
      </w:pPr>
    </w:p>
    <w:p w14:paraId="60CE88F5" w14:textId="3FE2759A" w:rsidR="00D729D1" w:rsidRPr="00902977" w:rsidRDefault="00D729D1" w:rsidP="00D729D1">
      <w:pPr>
        <w:rPr>
          <w:b/>
          <w:u w:val="single"/>
        </w:rPr>
      </w:pPr>
      <w:r>
        <w:rPr>
          <w:rFonts w:eastAsia="Batang"/>
          <w:b/>
          <w:i/>
          <w:u w:val="single"/>
          <w:lang w:eastAsia="ko-KR"/>
        </w:rPr>
        <w:lastRenderedPageBreak/>
        <w:t xml:space="preserve">Processing time components </w:t>
      </w:r>
      <w:proofErr w:type="spellStart"/>
      <w:proofErr w:type="gramStart"/>
      <w:r w:rsidRPr="00294870">
        <w:rPr>
          <w:rFonts w:eastAsia="Batang"/>
          <w:b/>
          <w:i/>
          <w:u w:val="single"/>
          <w:lang w:eastAsia="ko-KR"/>
        </w:rPr>
        <w:t>d</w:t>
      </w:r>
      <w:r>
        <w:rPr>
          <w:rFonts w:eastAsia="Batang"/>
          <w:b/>
          <w:i/>
          <w:u w:val="single"/>
          <w:vertAlign w:val="subscript"/>
          <w:lang w:eastAsia="ko-KR"/>
        </w:rPr>
        <w:t>x</w:t>
      </w:r>
      <w:r w:rsidR="00564F72">
        <w:rPr>
          <w:rFonts w:eastAsia="Batang"/>
          <w:b/>
          <w:i/>
          <w:u w:val="single"/>
          <w:vertAlign w:val="subscript"/>
          <w:lang w:eastAsia="ko-KR"/>
        </w:rPr>
        <w:t>,y</w:t>
      </w:r>
      <w:proofErr w:type="spellEnd"/>
      <w:proofErr w:type="gramEnd"/>
      <w:r w:rsidRPr="00902977">
        <w:rPr>
          <w:b/>
          <w:u w:val="single"/>
        </w:rPr>
        <w:t>:</w:t>
      </w:r>
    </w:p>
    <w:p w14:paraId="6E6910AB" w14:textId="77777777" w:rsidR="00D729D1" w:rsidRPr="00294870" w:rsidRDefault="00D729D1" w:rsidP="00D729D1">
      <w:r>
        <w:rPr>
          <w:rStyle w:val="normaltextrun"/>
          <w:iCs/>
          <w:color w:val="000000" w:themeColor="text1"/>
        </w:rPr>
        <w:t xml:space="preserve">An open issue based on discussion in RAN1 #106bis-e is </w:t>
      </w:r>
      <w:proofErr w:type="gramStart"/>
      <w:r>
        <w:rPr>
          <w:rStyle w:val="normaltextrun"/>
          <w:iCs/>
          <w:color w:val="000000" w:themeColor="text1"/>
        </w:rPr>
        <w:t>whether or not</w:t>
      </w:r>
      <w:proofErr w:type="gramEnd"/>
      <w:r>
        <w:rPr>
          <w:rStyle w:val="normaltextrun"/>
          <w:iCs/>
          <w:color w:val="000000" w:themeColor="text1"/>
        </w:rPr>
        <w:t xml:space="preserve"> to scale parameters </w:t>
      </w:r>
      <w:r w:rsidRPr="00294870">
        <w:rPr>
          <w:rFonts w:eastAsia="Batang"/>
          <w:i/>
          <w:lang w:eastAsia="ko-KR"/>
        </w:rPr>
        <w:t>d</w:t>
      </w:r>
      <w:r w:rsidRPr="00294870">
        <w:rPr>
          <w:rFonts w:eastAsia="Batang"/>
          <w:i/>
          <w:vertAlign w:val="subscript"/>
          <w:lang w:eastAsia="ko-KR"/>
        </w:rPr>
        <w:t>1,1</w:t>
      </w:r>
      <w:r w:rsidRPr="00294870">
        <w:rPr>
          <w:rFonts w:eastAsia="Batang"/>
          <w:lang w:eastAsia="ko-KR"/>
        </w:rPr>
        <w:t xml:space="preserve"> and </w:t>
      </w:r>
      <w:r w:rsidRPr="00294870">
        <w:rPr>
          <w:rFonts w:eastAsia="Batang"/>
          <w:i/>
          <w:lang w:eastAsia="ko-KR"/>
        </w:rPr>
        <w:t>d</w:t>
      </w:r>
      <w:r w:rsidRPr="00294870">
        <w:rPr>
          <w:rFonts w:eastAsia="Batang"/>
          <w:i/>
          <w:vertAlign w:val="subscript"/>
          <w:lang w:eastAsia="ko-KR"/>
        </w:rPr>
        <w:t>2</w:t>
      </w:r>
      <w:r w:rsidRPr="00294870">
        <w:t xml:space="preserve"> (</w:t>
      </w:r>
      <w:r w:rsidRPr="00294870">
        <w:rPr>
          <w:rFonts w:eastAsia="Batang"/>
          <w:lang w:eastAsia="ko-KR"/>
        </w:rPr>
        <w:t xml:space="preserve">to derive </w:t>
      </w:r>
      <w:r w:rsidRPr="00294870">
        <w:rPr>
          <w:rFonts w:eastAsia="Batang"/>
          <w:i/>
          <w:lang w:eastAsia="ko-KR"/>
        </w:rPr>
        <w:t>T</w:t>
      </w:r>
      <w:r w:rsidRPr="00294870">
        <w:rPr>
          <w:rFonts w:eastAsia="Batang"/>
          <w:i/>
          <w:vertAlign w:val="subscript"/>
          <w:lang w:eastAsia="ko-KR"/>
        </w:rPr>
        <w:t>proc,1</w:t>
      </w:r>
      <w:r w:rsidRPr="00294870">
        <w:t xml:space="preserve"> in PDSCH processing time) and </w:t>
      </w:r>
      <w:r w:rsidRPr="00294870">
        <w:rPr>
          <w:rFonts w:eastAsia="Batang"/>
          <w:i/>
          <w:lang w:eastAsia="ko-KR"/>
        </w:rPr>
        <w:t>d</w:t>
      </w:r>
      <w:r w:rsidRPr="00294870">
        <w:rPr>
          <w:rFonts w:eastAsia="Batang"/>
          <w:i/>
          <w:vertAlign w:val="subscript"/>
          <w:lang w:eastAsia="ko-KR"/>
        </w:rPr>
        <w:t>2,1</w:t>
      </w:r>
      <w:r w:rsidRPr="00294870">
        <w:rPr>
          <w:rFonts w:eastAsia="Batang"/>
          <w:lang w:eastAsia="ko-KR"/>
        </w:rPr>
        <w:t xml:space="preserve"> and </w:t>
      </w:r>
      <w:r w:rsidRPr="00294870">
        <w:rPr>
          <w:rFonts w:eastAsia="Batang"/>
          <w:i/>
          <w:lang w:eastAsia="ko-KR"/>
        </w:rPr>
        <w:t>d</w:t>
      </w:r>
      <w:r w:rsidRPr="00294870">
        <w:rPr>
          <w:rFonts w:eastAsia="Batang"/>
          <w:i/>
          <w:vertAlign w:val="subscript"/>
          <w:lang w:eastAsia="ko-KR"/>
        </w:rPr>
        <w:t>2</w:t>
      </w:r>
      <w:r w:rsidRPr="00294870">
        <w:t xml:space="preserve"> (</w:t>
      </w:r>
      <w:r w:rsidRPr="00294870">
        <w:rPr>
          <w:rFonts w:eastAsia="Batang"/>
          <w:lang w:eastAsia="ko-KR"/>
        </w:rPr>
        <w:t xml:space="preserve">to derive </w:t>
      </w:r>
      <w:r w:rsidRPr="00294870">
        <w:rPr>
          <w:rFonts w:eastAsia="Batang"/>
          <w:i/>
          <w:lang w:eastAsia="ko-KR"/>
        </w:rPr>
        <w:t>T</w:t>
      </w:r>
      <w:r w:rsidRPr="00294870">
        <w:rPr>
          <w:rFonts w:eastAsia="Batang"/>
          <w:i/>
          <w:vertAlign w:val="subscript"/>
          <w:lang w:eastAsia="ko-KR"/>
        </w:rPr>
        <w:t>proc,2</w:t>
      </w:r>
      <w:r w:rsidRPr="6CA2B82C">
        <w:rPr>
          <w:rFonts w:eastAsia="Batang"/>
          <w:i/>
          <w:lang w:eastAsia="ko-KR"/>
        </w:rPr>
        <w:t xml:space="preserve"> </w:t>
      </w:r>
      <w:r w:rsidRPr="00294870">
        <w:t>in PUSCH preparation time)</w:t>
      </w:r>
      <w:r>
        <w:rPr>
          <w:bCs/>
        </w:rPr>
        <w:t xml:space="preserve">. </w:t>
      </w:r>
    </w:p>
    <w:p w14:paraId="4FB15F04" w14:textId="77777777" w:rsidR="00D729D1" w:rsidRPr="00294870" w:rsidRDefault="00D729D1" w:rsidP="00D729D1">
      <w:pPr>
        <w:pStyle w:val="Caption"/>
        <w:rPr>
          <w:b w:val="0"/>
          <w:bCs/>
        </w:rPr>
      </w:pPr>
      <w:r>
        <w:rPr>
          <w:b w:val="0"/>
          <w:bCs/>
          <w:lang w:eastAsia="zh-CN"/>
        </w:rPr>
        <w:t xml:space="preserve">We think that there </w:t>
      </w:r>
      <w:r w:rsidRPr="00294870">
        <w:rPr>
          <w:b w:val="0"/>
          <w:bCs/>
          <w:lang w:eastAsia="zh-CN"/>
        </w:rPr>
        <w:t>is no need to scale these values. The impact is neglectable in any case (due to the large parameter values defined for N1/N2)</w:t>
      </w:r>
      <w:r>
        <w:rPr>
          <w:b w:val="0"/>
          <w:bCs/>
          <w:lang w:eastAsia="zh-CN"/>
        </w:rPr>
        <w:t xml:space="preserve">. Furthermore, they’re not scaled according to SCS in Rel-15/16 either. </w:t>
      </w:r>
    </w:p>
    <w:p w14:paraId="6296EFB2" w14:textId="0ED023AE" w:rsidR="00D729D1" w:rsidRDefault="00D729D1" w:rsidP="00D729D1">
      <w:pPr>
        <w:spacing w:after="0"/>
        <w:rPr>
          <w:i/>
        </w:rPr>
      </w:pPr>
      <w:r w:rsidRPr="047166C2">
        <w:rPr>
          <w:rStyle w:val="normaltextrun"/>
          <w:b/>
          <w:i/>
          <w:color w:val="000000" w:themeColor="text1"/>
        </w:rPr>
        <w:t xml:space="preserve">Observation </w:t>
      </w:r>
      <w:r>
        <w:rPr>
          <w:rStyle w:val="normaltextrun"/>
          <w:b/>
          <w:i/>
          <w:color w:val="000000" w:themeColor="text1"/>
        </w:rPr>
        <w:t xml:space="preserve">1: </w:t>
      </w:r>
      <w:r>
        <w:rPr>
          <w:rStyle w:val="normaltextrun"/>
          <w:bCs/>
          <w:i/>
          <w:color w:val="000000" w:themeColor="text1"/>
        </w:rPr>
        <w:t xml:space="preserve">There is no need to </w:t>
      </w:r>
      <w:proofErr w:type="spellStart"/>
      <w:r w:rsidRPr="00294870">
        <w:rPr>
          <w:rStyle w:val="normaltextrun"/>
          <w:i/>
          <w:color w:val="000000" w:themeColor="text1"/>
        </w:rPr>
        <w:t>to</w:t>
      </w:r>
      <w:proofErr w:type="spellEnd"/>
      <w:r w:rsidRPr="00294870">
        <w:rPr>
          <w:rStyle w:val="normaltextrun"/>
          <w:i/>
          <w:color w:val="000000" w:themeColor="text1"/>
        </w:rPr>
        <w:t xml:space="preserve"> scale parameters </w:t>
      </w:r>
      <w:r w:rsidRPr="003B6EFC">
        <w:rPr>
          <w:rFonts w:eastAsia="Batang"/>
          <w:i/>
          <w:lang w:eastAsia="ko-KR"/>
        </w:rPr>
        <w:t>d</w:t>
      </w:r>
      <w:r w:rsidRPr="003B6EFC">
        <w:rPr>
          <w:rFonts w:eastAsia="Batang"/>
          <w:i/>
          <w:vertAlign w:val="subscript"/>
          <w:lang w:eastAsia="ko-KR"/>
        </w:rPr>
        <w:t>1,1</w:t>
      </w:r>
      <w:r w:rsidRPr="00294870">
        <w:rPr>
          <w:rFonts w:eastAsia="Batang"/>
          <w:i/>
          <w:lang w:eastAsia="ko-KR"/>
        </w:rPr>
        <w:t xml:space="preserve"> and </w:t>
      </w:r>
      <w:r w:rsidRPr="003B6EFC">
        <w:rPr>
          <w:rFonts w:eastAsia="Batang"/>
          <w:i/>
          <w:lang w:eastAsia="ko-KR"/>
        </w:rPr>
        <w:t>d</w:t>
      </w:r>
      <w:r w:rsidRPr="003B6EFC">
        <w:rPr>
          <w:rFonts w:eastAsia="Batang"/>
          <w:i/>
          <w:vertAlign w:val="subscript"/>
          <w:lang w:eastAsia="ko-KR"/>
        </w:rPr>
        <w:t>2</w:t>
      </w:r>
      <w:r w:rsidRPr="00294870">
        <w:rPr>
          <w:i/>
        </w:rPr>
        <w:t xml:space="preserve"> (</w:t>
      </w:r>
      <w:r w:rsidRPr="00294870">
        <w:rPr>
          <w:rFonts w:eastAsia="Batang"/>
          <w:i/>
          <w:lang w:eastAsia="ko-KR"/>
        </w:rPr>
        <w:t xml:space="preserve">to derive </w:t>
      </w:r>
      <w:r w:rsidRPr="003B6EFC">
        <w:rPr>
          <w:rFonts w:eastAsia="Batang"/>
          <w:i/>
          <w:lang w:eastAsia="ko-KR"/>
        </w:rPr>
        <w:t>T</w:t>
      </w:r>
      <w:r w:rsidRPr="003B6EFC">
        <w:rPr>
          <w:rFonts w:eastAsia="Batang"/>
          <w:i/>
          <w:vertAlign w:val="subscript"/>
          <w:lang w:eastAsia="ko-KR"/>
        </w:rPr>
        <w:t>proc,1</w:t>
      </w:r>
      <w:r w:rsidRPr="00294870">
        <w:rPr>
          <w:i/>
        </w:rPr>
        <w:t xml:space="preserve"> in PDSCH processing time) and </w:t>
      </w:r>
      <w:r w:rsidRPr="003B6EFC">
        <w:rPr>
          <w:rFonts w:eastAsia="Batang"/>
          <w:i/>
          <w:lang w:eastAsia="ko-KR"/>
        </w:rPr>
        <w:t>d</w:t>
      </w:r>
      <w:r w:rsidRPr="003B6EFC">
        <w:rPr>
          <w:rFonts w:eastAsia="Batang"/>
          <w:i/>
          <w:vertAlign w:val="subscript"/>
          <w:lang w:eastAsia="ko-KR"/>
        </w:rPr>
        <w:t>2,1</w:t>
      </w:r>
      <w:r w:rsidRPr="00294870">
        <w:rPr>
          <w:rFonts w:eastAsia="Batang"/>
          <w:i/>
          <w:lang w:eastAsia="ko-KR"/>
        </w:rPr>
        <w:t xml:space="preserve"> and </w:t>
      </w:r>
      <w:r w:rsidRPr="003B6EFC">
        <w:rPr>
          <w:rFonts w:eastAsia="Batang"/>
          <w:i/>
          <w:lang w:eastAsia="ko-KR"/>
        </w:rPr>
        <w:t>d</w:t>
      </w:r>
      <w:r w:rsidRPr="003B6EFC">
        <w:rPr>
          <w:rFonts w:eastAsia="Batang"/>
          <w:i/>
          <w:vertAlign w:val="subscript"/>
          <w:lang w:eastAsia="ko-KR"/>
        </w:rPr>
        <w:t>2</w:t>
      </w:r>
      <w:r w:rsidRPr="00294870">
        <w:rPr>
          <w:i/>
        </w:rPr>
        <w:t xml:space="preserve"> (</w:t>
      </w:r>
      <w:r w:rsidRPr="00294870">
        <w:rPr>
          <w:rFonts w:eastAsia="Batang"/>
          <w:i/>
          <w:lang w:eastAsia="ko-KR"/>
        </w:rPr>
        <w:t xml:space="preserve">to derive </w:t>
      </w:r>
      <w:r w:rsidRPr="003B6EFC">
        <w:rPr>
          <w:rFonts w:eastAsia="Batang"/>
          <w:i/>
          <w:lang w:eastAsia="ko-KR"/>
        </w:rPr>
        <w:t>T</w:t>
      </w:r>
      <w:r w:rsidRPr="003B6EFC">
        <w:rPr>
          <w:rFonts w:eastAsia="Batang"/>
          <w:i/>
          <w:vertAlign w:val="subscript"/>
          <w:lang w:eastAsia="ko-KR"/>
        </w:rPr>
        <w:t>proc,2</w:t>
      </w:r>
      <w:r w:rsidRPr="003B6EFC">
        <w:rPr>
          <w:rFonts w:eastAsia="Batang"/>
          <w:i/>
          <w:lang w:eastAsia="ko-KR"/>
        </w:rPr>
        <w:t xml:space="preserve"> </w:t>
      </w:r>
      <w:r w:rsidRPr="00294870">
        <w:rPr>
          <w:i/>
        </w:rPr>
        <w:t>in PUSCH preparation time)</w:t>
      </w:r>
    </w:p>
    <w:p w14:paraId="33624A43" w14:textId="77777777" w:rsidR="003C25F5" w:rsidRPr="00294870" w:rsidRDefault="003C25F5" w:rsidP="00D729D1">
      <w:pPr>
        <w:spacing w:after="0"/>
        <w:rPr>
          <w:rStyle w:val="normaltextrun"/>
          <w:bCs/>
          <w:i/>
          <w:color w:val="000000" w:themeColor="text1"/>
        </w:rPr>
      </w:pPr>
    </w:p>
    <w:p w14:paraId="34B22EA8" w14:textId="77777777" w:rsidR="002D2500" w:rsidRPr="00277B36" w:rsidRDefault="002D2500" w:rsidP="002D2500">
      <w:pPr>
        <w:pStyle w:val="B1"/>
        <w:spacing w:after="0"/>
        <w:rPr>
          <w:strike/>
        </w:rPr>
      </w:pPr>
      <w:bookmarkStart w:id="11" w:name="_Hlk53744437"/>
    </w:p>
    <w:p w14:paraId="32B4B514" w14:textId="119D0A4A" w:rsidR="002D2500" w:rsidRDefault="002D2500" w:rsidP="002D2500">
      <w:pPr>
        <w:rPr>
          <w:b/>
          <w:bCs/>
          <w:u w:val="single"/>
        </w:rPr>
      </w:pPr>
      <w:r w:rsidRPr="25A35A79">
        <w:rPr>
          <w:b/>
          <w:bCs/>
          <w:u w:val="single"/>
        </w:rPr>
        <w:t xml:space="preserve">CSI </w:t>
      </w:r>
      <w:r w:rsidR="0036710A" w:rsidRPr="25A35A79">
        <w:rPr>
          <w:b/>
          <w:bCs/>
          <w:u w:val="single"/>
        </w:rPr>
        <w:t>computation delay</w:t>
      </w:r>
      <w:r w:rsidRPr="25A35A79">
        <w:rPr>
          <w:b/>
          <w:bCs/>
          <w:u w:val="single"/>
        </w:rPr>
        <w:t>: Z1, Z2 and Z3:</w:t>
      </w:r>
    </w:p>
    <w:p w14:paraId="6078292E" w14:textId="0B8221DC" w:rsidR="00253DF0" w:rsidRDefault="00253DF0" w:rsidP="00253DF0">
      <w:r>
        <w:t xml:space="preserve">The following agreement </w:t>
      </w:r>
      <w:r w:rsidR="00C610D0">
        <w:t xml:space="preserve">was </w:t>
      </w:r>
      <w:r>
        <w:t>made in RAN1 #106</w:t>
      </w:r>
      <w:r w:rsidR="00C610D0">
        <w:t>bis-</w:t>
      </w:r>
      <w:r w:rsidR="3D99C84D">
        <w:t>e</w:t>
      </w:r>
    </w:p>
    <w:p w14:paraId="7CD0C5CA" w14:textId="5889BED3" w:rsidR="00253DF0" w:rsidRDefault="00253DF0" w:rsidP="00253DF0">
      <w:pPr>
        <w:spacing w:after="0"/>
        <w:rPr>
          <w:iCs/>
          <w:lang w:eastAsia="x-none"/>
        </w:rPr>
      </w:pPr>
      <w:r>
        <w:rPr>
          <w:iCs/>
          <w:highlight w:val="green"/>
          <w:lang w:eastAsia="x-none"/>
        </w:rPr>
        <w:t>Agreement:</w:t>
      </w:r>
    </w:p>
    <w:p w14:paraId="7536B7FE" w14:textId="77777777" w:rsidR="00C610D0" w:rsidRPr="00C610D0" w:rsidRDefault="00C610D0" w:rsidP="00C610D0">
      <w:pPr>
        <w:spacing w:after="0"/>
        <w:rPr>
          <w:i/>
          <w:iCs/>
          <w:color w:val="808080" w:themeColor="background1" w:themeShade="80"/>
        </w:rPr>
      </w:pPr>
      <w:r w:rsidRPr="00C610D0">
        <w:rPr>
          <w:i/>
          <w:iCs/>
          <w:color w:val="808080" w:themeColor="background1" w:themeShade="80"/>
        </w:rPr>
        <w:t>For NR operation with 480 kHz and/or 960 kHz SCS, CSI computation delay requirement 2 is always applied at least for the case of same SCS operation.</w:t>
      </w:r>
    </w:p>
    <w:p w14:paraId="4F3D79CB" w14:textId="77777777" w:rsidR="00C610D0" w:rsidRPr="00CA224F" w:rsidRDefault="00C610D0" w:rsidP="00CA224F">
      <w:pPr>
        <w:pStyle w:val="ListParagraph"/>
        <w:numPr>
          <w:ilvl w:val="0"/>
          <w:numId w:val="53"/>
        </w:numPr>
        <w:rPr>
          <w:i/>
          <w:color w:val="808080" w:themeColor="background1" w:themeShade="80"/>
          <w:sz w:val="22"/>
          <w:szCs w:val="22"/>
          <w:lang w:val="en-US"/>
        </w:rPr>
      </w:pPr>
      <w:r w:rsidRPr="00CA224F">
        <w:rPr>
          <w:i/>
          <w:iCs/>
          <w:color w:val="808080" w:themeColor="background1" w:themeShade="80"/>
          <w:sz w:val="20"/>
          <w:szCs w:val="20"/>
          <w:lang w:val="en-GB"/>
        </w:rPr>
        <w:t>FFS: whether CSI computation delay requirement 2 is always applied in the case of mixed SCS of PDCCH, CSI-RS and PUSCH.</w:t>
      </w:r>
    </w:p>
    <w:p w14:paraId="463F6356" w14:textId="405B8F5E" w:rsidR="00C610D0" w:rsidRDefault="00C610D0" w:rsidP="00253DF0">
      <w:pPr>
        <w:spacing w:after="0"/>
        <w:rPr>
          <w:i/>
          <w:iCs/>
          <w:color w:val="808080" w:themeColor="background1" w:themeShade="80"/>
        </w:rPr>
      </w:pPr>
    </w:p>
    <w:p w14:paraId="1397F233" w14:textId="5C655ED1" w:rsidR="00C610D0" w:rsidRDefault="00C610D0" w:rsidP="00253DF0">
      <w:pPr>
        <w:spacing w:after="0"/>
      </w:pPr>
      <w:r>
        <w:t xml:space="preserve">The remaining issue is </w:t>
      </w:r>
      <w:r w:rsidRPr="00C610D0">
        <w:t>whether CSI computation delay requirement 2 is always applied in the case of mixed SCS of PDCCH, CSI-RS and PUSCH.</w:t>
      </w:r>
      <w:r>
        <w:t xml:space="preserve"> We propose to apply the existing rule captured in TS 38.214 </w:t>
      </w:r>
      <w:proofErr w:type="spellStart"/>
      <w:r>
        <w:t>alredy</w:t>
      </w:r>
      <w:proofErr w:type="spellEnd"/>
      <w:r>
        <w:t xml:space="preserve"> (the rule is shown below).</w:t>
      </w:r>
    </w:p>
    <w:p w14:paraId="28F6000B" w14:textId="77777777" w:rsidR="00C610D0" w:rsidRDefault="00C610D0" w:rsidP="00C610D0">
      <w:pPr>
        <w:spacing w:after="0"/>
        <w:rPr>
          <w:i/>
        </w:rPr>
      </w:pPr>
    </w:p>
    <w:p w14:paraId="75CE8812" w14:textId="0FAC7B97" w:rsidR="00C610D0" w:rsidRDefault="00C610D0" w:rsidP="00C610D0">
      <w:pPr>
        <w:spacing w:after="0"/>
        <w:rPr>
          <w:i/>
          <w:iCs/>
        </w:rPr>
      </w:pPr>
      <w:r>
        <w:rPr>
          <w:rStyle w:val="normaltextrun"/>
          <w:b/>
          <w:i/>
          <w:color w:val="000000" w:themeColor="text1"/>
        </w:rPr>
        <w:t>Proposal</w:t>
      </w:r>
      <w:r w:rsidRPr="047166C2">
        <w:rPr>
          <w:rStyle w:val="normaltextrun"/>
          <w:b/>
          <w:i/>
          <w:color w:val="000000" w:themeColor="text1"/>
        </w:rPr>
        <w:t xml:space="preserve"> </w:t>
      </w:r>
      <w:r w:rsidR="00E9115F">
        <w:rPr>
          <w:rStyle w:val="normaltextrun"/>
          <w:b/>
          <w:i/>
          <w:color w:val="000000" w:themeColor="text1"/>
        </w:rPr>
        <w:t>1</w:t>
      </w:r>
      <w:r w:rsidR="00564F72">
        <w:rPr>
          <w:rStyle w:val="normaltextrun"/>
          <w:b/>
          <w:i/>
          <w:color w:val="000000" w:themeColor="text1"/>
        </w:rPr>
        <w:t>4</w:t>
      </w:r>
      <w:r w:rsidRPr="047166C2">
        <w:rPr>
          <w:rStyle w:val="normaltextrun"/>
          <w:b/>
          <w:i/>
          <w:color w:val="000000" w:themeColor="text1"/>
        </w:rPr>
        <w:t>:</w:t>
      </w:r>
      <w:r w:rsidRPr="047166C2">
        <w:rPr>
          <w:rStyle w:val="normaltextrun"/>
          <w:i/>
          <w:color w:val="000000" w:themeColor="text1"/>
        </w:rPr>
        <w:t> </w:t>
      </w:r>
      <w:r w:rsidRPr="00CA224F">
        <w:rPr>
          <w:i/>
          <w:iCs/>
        </w:rPr>
        <w:t>CSI computation delay requirement 2 is always applied in the case of mixed SCS of PDCCH, CSI-RS and PUSCH</w:t>
      </w:r>
    </w:p>
    <w:p w14:paraId="7B5B2CE5" w14:textId="77777777" w:rsidR="00C610D0" w:rsidRPr="00CA224F" w:rsidRDefault="00C610D0" w:rsidP="00CA224F">
      <w:pPr>
        <w:pStyle w:val="B1"/>
        <w:numPr>
          <w:ilvl w:val="0"/>
          <w:numId w:val="53"/>
        </w:numPr>
        <w:rPr>
          <w:i/>
          <w:lang w:val="en-AU"/>
        </w:rPr>
      </w:pPr>
      <w:r w:rsidRPr="00884554">
        <w:rPr>
          <w:i/>
          <w:lang w:val="en-AU"/>
        </w:rPr>
        <w:t>µ</w:t>
      </w:r>
      <w:r w:rsidRPr="00CA224F">
        <w:rPr>
          <w:i/>
          <w:lang w:val="en-AU"/>
        </w:rPr>
        <w:t xml:space="preserve"> of table 5.4-1 and table 5.4-2 corresponds to the min (</w:t>
      </w:r>
      <w:r w:rsidRPr="00884554">
        <w:rPr>
          <w:i/>
          <w:lang w:val="en-AU"/>
        </w:rPr>
        <w:t>µ</w:t>
      </w:r>
      <w:r w:rsidRPr="00884554">
        <w:rPr>
          <w:i/>
          <w:vertAlign w:val="subscript"/>
          <w:lang w:val="en-AU"/>
        </w:rPr>
        <w:t>PDCCH</w:t>
      </w:r>
      <w:r w:rsidRPr="00CA224F">
        <w:rPr>
          <w:i/>
          <w:lang w:val="en-AU"/>
        </w:rPr>
        <w:t xml:space="preserve">, </w:t>
      </w:r>
      <w:r w:rsidRPr="00884554">
        <w:rPr>
          <w:i/>
          <w:lang w:val="en-AU"/>
        </w:rPr>
        <w:t>µ</w:t>
      </w:r>
      <w:r w:rsidRPr="00884554">
        <w:rPr>
          <w:i/>
          <w:vertAlign w:val="subscript"/>
          <w:lang w:val="en-AU"/>
        </w:rPr>
        <w:t>CSI-RS</w:t>
      </w:r>
      <w:r w:rsidRPr="008758F6">
        <w:rPr>
          <w:i/>
          <w:lang w:val="en-AU"/>
        </w:rPr>
        <w:t>, µ</w:t>
      </w:r>
      <w:r w:rsidRPr="008758F6">
        <w:rPr>
          <w:i/>
          <w:vertAlign w:val="subscript"/>
          <w:lang w:val="en-AU"/>
        </w:rPr>
        <w:t>UL</w:t>
      </w:r>
      <w:r w:rsidRPr="00CA224F">
        <w:rPr>
          <w:i/>
          <w:lang w:val="en-AU"/>
        </w:rPr>
        <w:t xml:space="preserve">) where the </w:t>
      </w:r>
      <w:r w:rsidRPr="00884554">
        <w:rPr>
          <w:i/>
          <w:lang w:val="en-AU"/>
        </w:rPr>
        <w:t>µ</w:t>
      </w:r>
      <w:r w:rsidRPr="00884554">
        <w:rPr>
          <w:i/>
          <w:vertAlign w:val="subscript"/>
          <w:lang w:val="en-AU"/>
        </w:rPr>
        <w:t>PDCCH</w:t>
      </w:r>
      <w:r w:rsidRPr="008758F6">
        <w:rPr>
          <w:i/>
          <w:lang w:val="en-AU"/>
        </w:rPr>
        <w:t xml:space="preserve"> </w:t>
      </w:r>
      <w:r w:rsidRPr="00CA224F">
        <w:rPr>
          <w:i/>
          <w:lang w:val="en-AU"/>
        </w:rPr>
        <w:t xml:space="preserve">corresponds to the subcarrier spacing of the PDCCH with which the DCI was transmitted and </w:t>
      </w:r>
      <w:r w:rsidRPr="00884554">
        <w:rPr>
          <w:i/>
          <w:lang w:val="en-AU"/>
        </w:rPr>
        <w:t>µ</w:t>
      </w:r>
      <w:r w:rsidRPr="008758F6">
        <w:rPr>
          <w:i/>
          <w:vertAlign w:val="subscript"/>
          <w:lang w:val="en-AU"/>
        </w:rPr>
        <w:t>UL</w:t>
      </w:r>
      <w:r w:rsidRPr="00CA224F">
        <w:rPr>
          <w:i/>
          <w:lang w:val="en-AU"/>
        </w:rPr>
        <w:t xml:space="preserve"> corresponds to the subcarrier spacing of the PUSCH with which the CSI report is to be transmitted and </w:t>
      </w:r>
      <w:r w:rsidRPr="00884554">
        <w:rPr>
          <w:i/>
          <w:lang w:val="en-AU"/>
        </w:rPr>
        <w:t>µ</w:t>
      </w:r>
      <w:r w:rsidRPr="008758F6">
        <w:rPr>
          <w:i/>
          <w:vertAlign w:val="subscript"/>
          <w:lang w:val="en-AU"/>
        </w:rPr>
        <w:t>CSI-RS</w:t>
      </w:r>
      <w:r w:rsidRPr="00C610D0">
        <w:rPr>
          <w:i/>
          <w:lang w:val="en-AU"/>
        </w:rPr>
        <w:t xml:space="preserve"> </w:t>
      </w:r>
      <w:r w:rsidRPr="00CA224F">
        <w:rPr>
          <w:i/>
          <w:lang w:val="en-AU"/>
        </w:rPr>
        <w:t>corresponds to the minimum subcarrier spacing of the aperiodic CSI-RS triggered by the DCI</w:t>
      </w:r>
    </w:p>
    <w:p w14:paraId="54F7AC08" w14:textId="1F57F7D6" w:rsidR="00271541" w:rsidRDefault="00271541" w:rsidP="00271541">
      <w:pPr>
        <w:overflowPunct/>
        <w:autoSpaceDE/>
        <w:autoSpaceDN/>
        <w:adjustRightInd/>
        <w:spacing w:after="0"/>
        <w:ind w:left="720"/>
        <w:textAlignment w:val="auto"/>
      </w:pPr>
    </w:p>
    <w:p w14:paraId="624AF46B" w14:textId="77777777" w:rsidR="002D2500" w:rsidRDefault="002D2500" w:rsidP="002D2500">
      <w:pPr>
        <w:rPr>
          <w:b/>
          <w:bCs/>
          <w:u w:val="single"/>
        </w:rPr>
      </w:pPr>
      <w:r>
        <w:rPr>
          <w:b/>
          <w:u w:val="single"/>
        </w:rPr>
        <w:t>CSI processing units</w:t>
      </w:r>
      <w:r w:rsidRPr="00B40AD1">
        <w:rPr>
          <w:b/>
          <w:u w:val="single"/>
        </w:rPr>
        <w:t>:</w:t>
      </w:r>
    </w:p>
    <w:bookmarkEnd w:id="11"/>
    <w:p w14:paraId="708F9A57" w14:textId="35B78566" w:rsidR="002D2500" w:rsidRDefault="002D2500" w:rsidP="3A4F4C12">
      <w:pPr>
        <w:spacing w:after="0"/>
      </w:pPr>
      <w:r w:rsidRPr="2E10B98F">
        <w:t xml:space="preserve">CSI processing unit (CPU) is the UE capability for simultaneous CSI calculations which is indicated as </w:t>
      </w:r>
      <w:r w:rsidR="1094E766">
        <w:t>N</w:t>
      </w:r>
      <w:r w:rsidR="1094E766" w:rsidRPr="5628972D">
        <w:rPr>
          <w:vertAlign w:val="subscript"/>
        </w:rPr>
        <w:t>CPU</w:t>
      </w:r>
      <w:r w:rsidRPr="2E10B98F">
        <w:t xml:space="preserve">. This is related to channel variation or UE mobility rather than scheduling/subcarrier spacings. There is no reason to increase the frequency of CSI reporting or rule for calculation of CSI occupancy. In Rel-15, </w:t>
      </w:r>
      <w:r w:rsidR="5C6E9EF7">
        <w:t>N</w:t>
      </w:r>
      <w:r w:rsidR="5C6E9EF7" w:rsidRPr="3A4F4C12">
        <w:rPr>
          <w:vertAlign w:val="subscript"/>
        </w:rPr>
        <w:t>CPU</w:t>
      </w:r>
      <w:r w:rsidRPr="2E10B98F">
        <w:t xml:space="preserve"> is independent from numerology, and the existing specification can be reused for 480kHz and 960kHz SCS.  </w:t>
      </w:r>
    </w:p>
    <w:p w14:paraId="5020E3E8" w14:textId="77777777" w:rsidR="002D2500" w:rsidRDefault="002D2500" w:rsidP="002D2500">
      <w:pPr>
        <w:spacing w:after="0"/>
        <w:rPr>
          <w:bCs/>
        </w:rPr>
      </w:pPr>
    </w:p>
    <w:p w14:paraId="18D40F21" w14:textId="79B26E54" w:rsidR="002D2500" w:rsidRDefault="002D2500" w:rsidP="002D2500">
      <w:pPr>
        <w:spacing w:after="0"/>
        <w:rPr>
          <w:rStyle w:val="normaltextrun"/>
          <w:i/>
          <w:color w:val="000000" w:themeColor="text1"/>
        </w:rPr>
      </w:pPr>
      <w:bookmarkStart w:id="12" w:name="_Hlk61849163"/>
      <w:bookmarkStart w:id="13" w:name="_Hlk61849173"/>
      <w:r w:rsidRPr="047166C2">
        <w:rPr>
          <w:rStyle w:val="normaltextrun"/>
          <w:b/>
          <w:i/>
          <w:color w:val="000000" w:themeColor="text1"/>
        </w:rPr>
        <w:t xml:space="preserve">Observation </w:t>
      </w:r>
      <w:r w:rsidR="00D729D1">
        <w:rPr>
          <w:rStyle w:val="normaltextrun"/>
          <w:b/>
          <w:i/>
          <w:color w:val="000000" w:themeColor="text1"/>
        </w:rPr>
        <w:t>2</w:t>
      </w:r>
      <w:r w:rsidRPr="047166C2">
        <w:rPr>
          <w:rStyle w:val="normaltextrun"/>
          <w:b/>
          <w:i/>
          <w:color w:val="000000" w:themeColor="text1"/>
        </w:rPr>
        <w:t>:</w:t>
      </w:r>
      <w:r w:rsidRPr="047166C2">
        <w:rPr>
          <w:rStyle w:val="normaltextrun"/>
          <w:i/>
          <w:color w:val="000000" w:themeColor="text1"/>
        </w:rPr>
        <w:t xml:space="preserve"> Rel-15/16 schemes for CPU can be </w:t>
      </w:r>
      <w:r w:rsidRPr="047166C2">
        <w:rPr>
          <w:rStyle w:val="normaltextrun"/>
          <w:i/>
          <w:iCs/>
          <w:color w:val="000000" w:themeColor="text1"/>
        </w:rPr>
        <w:t>reused</w:t>
      </w:r>
      <w:r w:rsidRPr="047166C2">
        <w:rPr>
          <w:rStyle w:val="normaltextrun"/>
          <w:i/>
          <w:color w:val="000000" w:themeColor="text1"/>
        </w:rPr>
        <w:t xml:space="preserve"> for 480kHz and/or 960kHz SCS. </w:t>
      </w:r>
      <w:bookmarkEnd w:id="12"/>
    </w:p>
    <w:bookmarkEnd w:id="13"/>
    <w:p w14:paraId="1D723FB8" w14:textId="77777777" w:rsidR="0078588F" w:rsidRDefault="0078588F" w:rsidP="00CA224F">
      <w:pPr>
        <w:rPr>
          <w:lang w:eastAsia="zh-CN"/>
        </w:rPr>
      </w:pPr>
    </w:p>
    <w:p w14:paraId="6D6308CB" w14:textId="77777777" w:rsidR="0078588F" w:rsidRDefault="0078588F" w:rsidP="00CA224F">
      <w:pPr>
        <w:rPr>
          <w:lang w:eastAsia="zh-CN"/>
        </w:rPr>
      </w:pPr>
    </w:p>
    <w:p w14:paraId="5FA86F4E" w14:textId="77777777" w:rsidR="0078588F" w:rsidRDefault="0078588F" w:rsidP="00CA224F">
      <w:pPr>
        <w:rPr>
          <w:lang w:eastAsia="zh-CN"/>
        </w:rPr>
      </w:pPr>
    </w:p>
    <w:p w14:paraId="627741CC" w14:textId="77777777" w:rsidR="0078588F" w:rsidRDefault="0078588F" w:rsidP="00CA224F">
      <w:pPr>
        <w:rPr>
          <w:lang w:eastAsia="zh-CN"/>
        </w:rPr>
      </w:pPr>
    </w:p>
    <w:p w14:paraId="7A909DDE" w14:textId="5BC2FD2B" w:rsidR="00802F4A" w:rsidRPr="00CA224F" w:rsidRDefault="00802F4A" w:rsidP="00CA224F">
      <w:pPr>
        <w:rPr>
          <w:lang w:eastAsia="zh-CN"/>
        </w:rPr>
      </w:pPr>
    </w:p>
    <w:p w14:paraId="0A99DD10" w14:textId="57E0F6DE" w:rsidR="001F1DAA" w:rsidRPr="00CA224F" w:rsidRDefault="001F1DAA" w:rsidP="00CA224F">
      <w:pPr>
        <w:pStyle w:val="B1"/>
        <w:ind w:hanging="568"/>
        <w:rPr>
          <w:b/>
          <w:bCs/>
          <w:u w:val="single"/>
          <w:lang w:eastAsia="zh-CN"/>
        </w:rPr>
      </w:pPr>
      <w:r w:rsidRPr="00CA224F">
        <w:rPr>
          <w:b/>
          <w:bCs/>
          <w:u w:val="single"/>
          <w:lang w:eastAsia="zh-CN"/>
        </w:rPr>
        <w:t>TRS enhancements</w:t>
      </w:r>
    </w:p>
    <w:p w14:paraId="4B678163" w14:textId="77777777" w:rsidR="00CA224F" w:rsidRDefault="003C6017" w:rsidP="001F1DAA">
      <w:pPr>
        <w:rPr>
          <w:rFonts w:cs="Arial"/>
          <w:lang w:val="en-US" w:eastAsia="zh-CN"/>
        </w:rPr>
      </w:pPr>
      <w:r>
        <w:rPr>
          <w:rFonts w:cs="Arial"/>
          <w:lang w:val="en-US" w:eastAsia="zh-CN"/>
        </w:rPr>
        <w:fldChar w:fldCharType="begin"/>
      </w:r>
      <w:r>
        <w:rPr>
          <w:rFonts w:cs="Arial"/>
          <w:lang w:val="en-US" w:eastAsia="zh-CN"/>
        </w:rPr>
        <w:instrText xml:space="preserve"> REF _Ref86932663 \h </w:instrText>
      </w:r>
      <w:r>
        <w:rPr>
          <w:rFonts w:cs="Arial"/>
          <w:lang w:val="en-US" w:eastAsia="zh-CN"/>
        </w:rPr>
      </w:r>
      <w:r>
        <w:rPr>
          <w:rFonts w:cs="Arial"/>
          <w:lang w:val="en-US" w:eastAsia="zh-CN"/>
        </w:rPr>
        <w:fldChar w:fldCharType="separate"/>
      </w:r>
      <w:r>
        <w:t xml:space="preserve">Table </w:t>
      </w:r>
      <w:r>
        <w:rPr>
          <w:noProof/>
        </w:rPr>
        <w:t>1</w:t>
      </w:r>
      <w:r>
        <w:rPr>
          <w:rFonts w:cs="Arial"/>
          <w:lang w:val="en-US" w:eastAsia="zh-CN"/>
        </w:rPr>
        <w:fldChar w:fldCharType="end"/>
      </w:r>
      <w:r>
        <w:rPr>
          <w:rFonts w:cs="Arial"/>
          <w:lang w:val="en-US" w:eastAsia="zh-CN"/>
        </w:rPr>
        <w:t xml:space="preserve"> </w:t>
      </w:r>
      <w:r w:rsidR="00EE2C62">
        <w:rPr>
          <w:rFonts w:cs="Arial"/>
          <w:lang w:val="en-US" w:eastAsia="zh-CN"/>
        </w:rPr>
        <w:t xml:space="preserve">shows an example of achievable timing accuracy versus ¼ CP timing error with different numerologies. As can be observed, achievable timing accuracy with SSB or PSS (marked with yellow color) associated with 240 </w:t>
      </w:r>
      <w:proofErr w:type="spellStart"/>
      <w:r w:rsidR="00EE2C62">
        <w:rPr>
          <w:rFonts w:cs="Arial"/>
          <w:lang w:val="en-US" w:eastAsia="zh-CN"/>
        </w:rPr>
        <w:t>KHz</w:t>
      </w:r>
      <w:proofErr w:type="spellEnd"/>
      <w:r w:rsidR="00EE2C62">
        <w:rPr>
          <w:rFonts w:cs="Arial"/>
          <w:lang w:val="en-US" w:eastAsia="zh-CN"/>
        </w:rPr>
        <w:t xml:space="preserve"> numerology is at similar level as ¼ CP length timing error of e.g. CORESET/PDSCH with 480 or 960 </w:t>
      </w:r>
      <w:proofErr w:type="spellStart"/>
      <w:r w:rsidR="00EE2C62">
        <w:rPr>
          <w:rFonts w:cs="Arial"/>
          <w:lang w:val="en-US" w:eastAsia="zh-CN"/>
        </w:rPr>
        <w:t>KHz</w:t>
      </w:r>
      <w:proofErr w:type="spellEnd"/>
      <w:r w:rsidR="00EE2C62">
        <w:rPr>
          <w:rFonts w:cs="Arial"/>
          <w:lang w:val="en-US" w:eastAsia="zh-CN"/>
        </w:rPr>
        <w:t xml:space="preserve"> (marked with red color).  As a result of this, the impact of residual timing error based SSB/SSS may degrade the performance of PDCCH/PDSCH demodulation. </w:t>
      </w:r>
    </w:p>
    <w:p w14:paraId="6EF49E26" w14:textId="77777777" w:rsidR="00CA224F" w:rsidRDefault="00CA224F" w:rsidP="001F1DAA">
      <w:pPr>
        <w:rPr>
          <w:rFonts w:cs="Arial"/>
          <w:lang w:val="en-US" w:eastAsia="zh-CN"/>
        </w:rPr>
      </w:pPr>
    </w:p>
    <w:p w14:paraId="5058B221" w14:textId="77777777" w:rsidR="00CA224F" w:rsidRDefault="00CA224F" w:rsidP="001F1DAA">
      <w:pPr>
        <w:rPr>
          <w:rFonts w:cs="Arial"/>
          <w:lang w:val="en-US" w:eastAsia="zh-CN"/>
        </w:rPr>
      </w:pPr>
    </w:p>
    <w:p w14:paraId="765F9A54" w14:textId="77777777" w:rsidR="00CA224F" w:rsidRDefault="00CA224F" w:rsidP="001F1DAA">
      <w:pPr>
        <w:rPr>
          <w:rFonts w:cs="Arial"/>
          <w:lang w:val="en-US" w:eastAsia="zh-CN"/>
        </w:rPr>
      </w:pPr>
    </w:p>
    <w:p w14:paraId="204B9A23" w14:textId="75B686D5" w:rsidR="00EE2C62" w:rsidRDefault="00EE2C62" w:rsidP="001F1DAA">
      <w:pPr>
        <w:rPr>
          <w:rFonts w:cs="Arial"/>
          <w:lang w:val="en-US" w:eastAsia="zh-CN"/>
        </w:rPr>
      </w:pPr>
      <w:r>
        <w:rPr>
          <w:rFonts w:cs="Arial"/>
          <w:lang w:val="en-US" w:eastAsia="zh-CN"/>
        </w:rPr>
        <w:lastRenderedPageBreak/>
        <w:t xml:space="preserve"> </w:t>
      </w:r>
    </w:p>
    <w:p w14:paraId="73E62EC9" w14:textId="15FAFE8C" w:rsidR="00EE2C62" w:rsidRDefault="00EE2C62" w:rsidP="00EE2C62">
      <w:pPr>
        <w:pStyle w:val="Caption"/>
      </w:pPr>
      <w:bookmarkStart w:id="14" w:name="_Ref86932663"/>
      <w:r>
        <w:t xml:space="preserve">Table </w:t>
      </w:r>
      <w:r>
        <w:fldChar w:fldCharType="begin"/>
      </w:r>
      <w:r>
        <w:instrText xml:space="preserve"> SEQ Table \* ARABIC </w:instrText>
      </w:r>
      <w:r>
        <w:fldChar w:fldCharType="separate"/>
      </w:r>
      <w:r>
        <w:rPr>
          <w:noProof/>
        </w:rPr>
        <w:t>1</w:t>
      </w:r>
      <w:r>
        <w:fldChar w:fldCharType="end"/>
      </w:r>
      <w:bookmarkEnd w:id="14"/>
      <w:r>
        <w:t xml:space="preserve"> </w:t>
      </w:r>
      <w:r w:rsidRPr="00611702">
        <w:rPr>
          <w:lang w:val="en-US"/>
        </w:rPr>
        <w:t>Example of achi</w:t>
      </w:r>
      <w:r>
        <w:rPr>
          <w:lang w:val="en-US"/>
        </w:rPr>
        <w:t>e</w:t>
      </w:r>
      <w:r w:rsidRPr="00611702">
        <w:rPr>
          <w:lang w:val="en-US"/>
        </w:rPr>
        <w:t>vable t</w:t>
      </w:r>
      <w:r>
        <w:rPr>
          <w:lang w:val="en-US"/>
        </w:rPr>
        <w:t>iming accuracy versus ¼ CP timing error with different numerologies.</w:t>
      </w:r>
    </w:p>
    <w:p w14:paraId="47E4D00A" w14:textId="629A7EA8" w:rsidR="00EE2C62" w:rsidRDefault="00EE2C62" w:rsidP="00EE2C62">
      <w:r>
        <w:rPr>
          <w:noProof/>
        </w:rPr>
        <w:drawing>
          <wp:inline distT="0" distB="0" distL="0" distR="0" wp14:anchorId="76EBCD37" wp14:editId="054EC892">
            <wp:extent cx="5804535" cy="105387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6421" cy="1057845"/>
                    </a:xfrm>
                    <a:prstGeom prst="rect">
                      <a:avLst/>
                    </a:prstGeom>
                    <a:noFill/>
                  </pic:spPr>
                </pic:pic>
              </a:graphicData>
            </a:graphic>
          </wp:inline>
        </w:drawing>
      </w:r>
    </w:p>
    <w:p w14:paraId="42B6E633" w14:textId="249D2242" w:rsidR="00EE2C62" w:rsidRPr="00611702" w:rsidRDefault="00EE2C62" w:rsidP="00EE2C62">
      <w:pPr>
        <w:jc w:val="both"/>
        <w:rPr>
          <w:rFonts w:cs="Arial"/>
          <w:lang w:eastAsia="zh-CN"/>
        </w:rPr>
      </w:pPr>
      <w:r>
        <w:rPr>
          <w:rFonts w:cs="Arial"/>
          <w:lang w:val="en-US" w:eastAsia="zh-CN"/>
        </w:rPr>
        <w:t xml:space="preserve">Additionally, it is worth noting that DL timing inaccuracy, due to numerology difference, impacts also to the UL timing inaccuracy. </w:t>
      </w:r>
      <w:r>
        <w:rPr>
          <w:rFonts w:cs="Arial"/>
          <w:lang w:eastAsia="zh-CN"/>
        </w:rPr>
        <w:t xml:space="preserve">More specifically, the residual timing error causes to UL PRACH preamble as well UL PUSCH (MSG3) timing error at a </w:t>
      </w:r>
      <w:proofErr w:type="spellStart"/>
      <w:r>
        <w:rPr>
          <w:rFonts w:cs="Arial"/>
          <w:lang w:eastAsia="zh-CN"/>
        </w:rPr>
        <w:t>gNB</w:t>
      </w:r>
      <w:proofErr w:type="spellEnd"/>
      <w:r>
        <w:rPr>
          <w:rFonts w:cs="Arial"/>
          <w:lang w:eastAsia="zh-CN"/>
        </w:rPr>
        <w:t xml:space="preserve"> receiver degrading their detection/demodulation performance. It is worth </w:t>
      </w:r>
      <w:r w:rsidR="00DD4C8A">
        <w:rPr>
          <w:rFonts w:cs="Arial"/>
          <w:lang w:eastAsia="zh-CN"/>
        </w:rPr>
        <w:t>noting</w:t>
      </w:r>
      <w:r>
        <w:rPr>
          <w:rFonts w:cs="Arial"/>
          <w:lang w:eastAsia="zh-CN"/>
        </w:rPr>
        <w:t xml:space="preserve"> that during initial access phase separate UL timing alignment commands have not yet been transmitted with PDSCH via MAC-level signalling from network to the UE. Due to the UL timing inaccuracy, initial access procedures for </w:t>
      </w:r>
      <w:r w:rsidR="005D2E75">
        <w:rPr>
          <w:rFonts w:cs="Arial"/>
          <w:lang w:eastAsia="zh-CN"/>
        </w:rPr>
        <w:t>higher carrier frequencies (&gt;52.6 GHz)</w:t>
      </w:r>
      <w:r>
        <w:rPr>
          <w:rFonts w:cs="Arial"/>
          <w:lang w:eastAsia="zh-CN"/>
        </w:rPr>
        <w:t xml:space="preserve"> and higher SCS such as 960KHz for dedicated BWPs </w:t>
      </w:r>
      <w:r w:rsidR="005D2E75">
        <w:rPr>
          <w:rFonts w:cs="Arial"/>
          <w:lang w:eastAsia="zh-CN"/>
        </w:rPr>
        <w:t>may have a problem in terms of residual timing error estimation and compensation.</w:t>
      </w:r>
      <w:r>
        <w:rPr>
          <w:rFonts w:cs="Arial"/>
          <w:lang w:eastAsia="zh-CN"/>
        </w:rPr>
        <w:t xml:space="preserve"> </w:t>
      </w:r>
      <w:r w:rsidR="00DD4C8A">
        <w:rPr>
          <w:rFonts w:cs="Arial"/>
          <w:lang w:eastAsia="zh-CN"/>
        </w:rPr>
        <w:t>To optimize further performance of PDCCH/PDSCH reception and PUSCH transmission</w:t>
      </w:r>
      <w:r w:rsidR="00880D7C">
        <w:rPr>
          <w:rFonts w:cs="Arial"/>
          <w:lang w:eastAsia="zh-CN"/>
        </w:rPr>
        <w:t xml:space="preserve"> in the presence of residual timing error</w:t>
      </w:r>
      <w:r w:rsidR="00DD4C8A">
        <w:rPr>
          <w:rFonts w:cs="Arial"/>
          <w:lang w:eastAsia="zh-CN"/>
        </w:rPr>
        <w:t xml:space="preserve"> </w:t>
      </w:r>
      <w:r w:rsidR="00880D7C">
        <w:rPr>
          <w:rFonts w:cs="Arial"/>
          <w:lang w:eastAsia="zh-CN"/>
        </w:rPr>
        <w:t>with</w:t>
      </w:r>
      <w:r w:rsidR="00DD4C8A">
        <w:rPr>
          <w:rFonts w:cs="Arial"/>
          <w:lang w:eastAsia="zh-CN"/>
        </w:rPr>
        <w:t xml:space="preserve"> higher carrier frequencies (&gt;52.6 GHz), RS may be required</w:t>
      </w:r>
      <w:r w:rsidR="00880D7C">
        <w:rPr>
          <w:rFonts w:cs="Arial"/>
          <w:lang w:eastAsia="zh-CN"/>
        </w:rPr>
        <w:t xml:space="preserve"> where RS ca</w:t>
      </w:r>
      <w:r w:rsidR="00B67DA0">
        <w:rPr>
          <w:rFonts w:cs="Arial"/>
          <w:lang w:eastAsia="zh-CN"/>
        </w:rPr>
        <w:t>n be existing RS</w:t>
      </w:r>
      <w:r w:rsidR="00FD6A4C">
        <w:rPr>
          <w:rFonts w:cs="Arial"/>
          <w:lang w:eastAsia="zh-CN"/>
        </w:rPr>
        <w:t xml:space="preserve"> </w:t>
      </w:r>
      <w:r w:rsidR="00B67DA0">
        <w:rPr>
          <w:rFonts w:cs="Arial"/>
          <w:lang w:eastAsia="zh-CN"/>
        </w:rPr>
        <w:t xml:space="preserve">or new RS. Since </w:t>
      </w:r>
      <w:r w:rsidR="00FD6A4C">
        <w:rPr>
          <w:rFonts w:cs="Arial"/>
          <w:lang w:eastAsia="zh-CN"/>
        </w:rPr>
        <w:t xml:space="preserve">this is the last RAN1 meeting for Rel-17, we propose to consider this more in detail in </w:t>
      </w:r>
      <w:r w:rsidR="003C33F5">
        <w:rPr>
          <w:rFonts w:cs="Arial"/>
          <w:lang w:eastAsia="zh-CN"/>
        </w:rPr>
        <w:t>upcoming</w:t>
      </w:r>
      <w:r w:rsidR="00FD6A4C">
        <w:rPr>
          <w:rFonts w:cs="Arial"/>
          <w:lang w:eastAsia="zh-CN"/>
        </w:rPr>
        <w:t xml:space="preserve"> releases when optimizing performance of above 52.6GHz operation.  </w:t>
      </w:r>
      <w:r w:rsidR="00B67DA0">
        <w:rPr>
          <w:rFonts w:cs="Arial"/>
          <w:lang w:eastAsia="zh-CN"/>
        </w:rPr>
        <w:t xml:space="preserve">  </w:t>
      </w:r>
      <w:r w:rsidR="00880D7C">
        <w:rPr>
          <w:rFonts w:cs="Arial"/>
          <w:lang w:eastAsia="zh-CN"/>
        </w:rPr>
        <w:t xml:space="preserve"> </w:t>
      </w:r>
      <w:r w:rsidR="00DD4C8A">
        <w:rPr>
          <w:rFonts w:cs="Arial"/>
          <w:lang w:eastAsia="zh-CN"/>
        </w:rPr>
        <w:t xml:space="preserve"> </w:t>
      </w:r>
    </w:p>
    <w:p w14:paraId="5BF9E24C" w14:textId="4E295D1E" w:rsidR="00EE2C62" w:rsidRDefault="00AA5302" w:rsidP="00EE2C62">
      <w:pPr>
        <w:rPr>
          <w:rStyle w:val="normaltextrun"/>
          <w:i/>
          <w:color w:val="000000" w:themeColor="text1"/>
        </w:rPr>
      </w:pPr>
      <w:r w:rsidRPr="047166C2">
        <w:rPr>
          <w:rStyle w:val="normaltextrun"/>
          <w:b/>
          <w:i/>
          <w:color w:val="000000" w:themeColor="text1"/>
        </w:rPr>
        <w:t xml:space="preserve">Observation </w:t>
      </w:r>
      <w:r w:rsidR="007070D6">
        <w:rPr>
          <w:rStyle w:val="normaltextrun"/>
          <w:b/>
          <w:i/>
          <w:color w:val="000000" w:themeColor="text1"/>
        </w:rPr>
        <w:t>3</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 Due to numerology difference between initial access and connected mode operations, residual timing error </w:t>
      </w:r>
      <w:r w:rsidR="00140567">
        <w:rPr>
          <w:rStyle w:val="normaltextrun"/>
          <w:i/>
          <w:color w:val="000000" w:themeColor="text1"/>
        </w:rPr>
        <w:t>may cause</w:t>
      </w:r>
      <w:r>
        <w:rPr>
          <w:rStyle w:val="normaltextrun"/>
          <w:i/>
          <w:color w:val="000000" w:themeColor="text1"/>
        </w:rPr>
        <w:t xml:space="preserve"> a problem for </w:t>
      </w:r>
      <w:r w:rsidR="00140567">
        <w:rPr>
          <w:rStyle w:val="normaltextrun"/>
          <w:i/>
          <w:color w:val="000000" w:themeColor="text1"/>
        </w:rPr>
        <w:t>PDCCH/</w:t>
      </w:r>
      <w:r>
        <w:rPr>
          <w:rStyle w:val="normaltextrun"/>
          <w:i/>
          <w:color w:val="000000" w:themeColor="text1"/>
        </w:rPr>
        <w:t>PDSCH reception or PUSCH transmission.</w:t>
      </w:r>
    </w:p>
    <w:p w14:paraId="293526B7" w14:textId="5E4477D4" w:rsidR="00CA224F" w:rsidRDefault="00F16B19" w:rsidP="00EE2C62">
      <w:pPr>
        <w:rPr>
          <w:rStyle w:val="normaltextrun"/>
          <w:i/>
          <w:color w:val="000000" w:themeColor="text1"/>
          <w:highlight w:val="yellow"/>
        </w:rPr>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14</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Consider residual timing error problem and related potential solutions for &gt;52.6 GHz operation in upcoming releases when optimizing its performance</w:t>
      </w:r>
      <w:r w:rsidR="0078588F">
        <w:rPr>
          <w:rStyle w:val="normaltextrun"/>
          <w:i/>
          <w:color w:val="000000" w:themeColor="text1"/>
        </w:rPr>
        <w:t>.</w:t>
      </w:r>
      <w:r>
        <w:rPr>
          <w:rStyle w:val="normaltextrun"/>
          <w:i/>
          <w:color w:val="000000" w:themeColor="text1"/>
        </w:rPr>
        <w:t xml:space="preserve"> </w:t>
      </w:r>
    </w:p>
    <w:p w14:paraId="0E62DB74" w14:textId="77777777" w:rsidR="006D7560" w:rsidRPr="00EE2C62" w:rsidRDefault="006D7560" w:rsidP="00EE2C62"/>
    <w:p w14:paraId="47E9F2D7" w14:textId="2491522C" w:rsidR="002D2500" w:rsidRDefault="002D2500" w:rsidP="009E7C70">
      <w:pPr>
        <w:pStyle w:val="BodyText"/>
        <w:spacing w:after="0"/>
        <w:jc w:val="both"/>
        <w:rPr>
          <w:color w:val="000000" w:themeColor="text1"/>
          <w:lang w:eastAsia="zh-CN"/>
        </w:rPr>
      </w:pPr>
    </w:p>
    <w:p w14:paraId="134ADC97" w14:textId="1A8E18EF" w:rsidR="00857030" w:rsidRDefault="009A03F3" w:rsidP="00857030">
      <w:pPr>
        <w:pStyle w:val="Heading1"/>
      </w:pPr>
      <w:bookmarkStart w:id="15" w:name="_Hlk68078441"/>
      <w:bookmarkEnd w:id="15"/>
      <w:r>
        <w:t>PTRS enhanc</w:t>
      </w:r>
      <w:r w:rsidR="00657F33">
        <w:t>e</w:t>
      </w:r>
      <w:r>
        <w:t>ments</w:t>
      </w:r>
    </w:p>
    <w:p w14:paraId="279CD201" w14:textId="3BB00A80" w:rsidR="000D3F72" w:rsidRDefault="25C6459D" w:rsidP="7689F55D">
      <w:pPr>
        <w:rPr>
          <w:rFonts w:eastAsia="Times New Roman"/>
        </w:rPr>
      </w:pPr>
      <w:r w:rsidRPr="7689F55D">
        <w:rPr>
          <w:rFonts w:eastAsia="Times New Roman"/>
          <w:color w:val="000000" w:themeColor="text1"/>
        </w:rPr>
        <w:t>In RAN1 #106bis-e, there was no consensus achieved regarding the PTRS enhancements for DFT-s-OFDM, and the following conclusion was drawn:</w:t>
      </w:r>
    </w:p>
    <w:p w14:paraId="11252037" w14:textId="77777777" w:rsidR="00E466C8" w:rsidRDefault="00E466C8" w:rsidP="00CA224F">
      <w:pPr>
        <w:tabs>
          <w:tab w:val="left" w:pos="665"/>
        </w:tabs>
        <w:rPr>
          <w:iCs/>
          <w:u w:val="single"/>
          <w:lang w:eastAsia="zh-CN"/>
        </w:rPr>
      </w:pPr>
      <w:r>
        <w:rPr>
          <w:iCs/>
          <w:u w:val="single"/>
          <w:lang w:eastAsia="zh-CN"/>
        </w:rPr>
        <w:t>Conclusion:</w:t>
      </w:r>
    </w:p>
    <w:p w14:paraId="58518FE2" w14:textId="77777777" w:rsidR="00E466C8" w:rsidRDefault="00E466C8" w:rsidP="00E466C8">
      <w:pPr>
        <w:rPr>
          <w:lang w:eastAsia="zh-CN"/>
        </w:rPr>
      </w:pPr>
      <w:r>
        <w:rPr>
          <w:iCs/>
          <w:lang w:eastAsia="zh-CN"/>
        </w:rPr>
        <w:t xml:space="preserve">There’s no consensus in RAN1 to introduce </w:t>
      </w:r>
      <w:r>
        <w:rPr>
          <w:lang w:eastAsia="zh-CN"/>
        </w:rPr>
        <w:t xml:space="preserve">(Ng = 16, Ns = 2, L = 1) and/or (Ng = 16, Ns = 4, L = 1) </w:t>
      </w:r>
      <w:r>
        <w:t>for NR operation in FR2-2 with DFT-s-OFDM in Rel-17</w:t>
      </w:r>
      <w:r>
        <w:rPr>
          <w:lang w:eastAsia="zh-CN"/>
        </w:rPr>
        <w:t>.</w:t>
      </w:r>
    </w:p>
    <w:p w14:paraId="4C09A9E4" w14:textId="77777777" w:rsidR="00E466C8" w:rsidRPr="00CA224F" w:rsidRDefault="00E466C8" w:rsidP="00E466C8">
      <w:pPr>
        <w:pStyle w:val="ListParagraph"/>
        <w:numPr>
          <w:ilvl w:val="0"/>
          <w:numId w:val="59"/>
        </w:numPr>
        <w:spacing w:line="252" w:lineRule="auto"/>
        <w:contextualSpacing w:val="0"/>
        <w:rPr>
          <w:sz w:val="22"/>
          <w:szCs w:val="18"/>
          <w:lang w:val="en-GB"/>
        </w:rPr>
      </w:pPr>
      <w:r w:rsidRPr="00CA224F">
        <w:rPr>
          <w:sz w:val="22"/>
          <w:szCs w:val="18"/>
          <w:lang w:val="en-GB"/>
        </w:rPr>
        <w:t>Note: Ng number of PT-RS groups, Ns number of samples per PT-RS group, and PTRS every L number of DFT-s-OFDM symbols</w:t>
      </w:r>
    </w:p>
    <w:p w14:paraId="34EC8656" w14:textId="70EA6C47" w:rsidR="00E466C8" w:rsidRDefault="00E466C8" w:rsidP="00310455">
      <w:pPr>
        <w:tabs>
          <w:tab w:val="left" w:pos="665"/>
        </w:tabs>
        <w:rPr>
          <w:b/>
          <w:bCs/>
          <w:u w:val="single"/>
        </w:rPr>
      </w:pPr>
    </w:p>
    <w:p w14:paraId="69BF3552" w14:textId="6B8FA192" w:rsidR="003305F5" w:rsidRDefault="003305F5" w:rsidP="00310455">
      <w:pPr>
        <w:tabs>
          <w:tab w:val="left" w:pos="665"/>
        </w:tabs>
      </w:pPr>
      <w:r>
        <w:t xml:space="preserve">Based on that, we believe that </w:t>
      </w:r>
      <w:r w:rsidR="00111006">
        <w:t>PTRS enhancements are not part of Rel-17</w:t>
      </w:r>
      <w:r w:rsidR="00B462FE">
        <w:t xml:space="preserve">, even though </w:t>
      </w:r>
      <w:r w:rsidR="083107A6">
        <w:t xml:space="preserve">they </w:t>
      </w:r>
      <w:r w:rsidR="00F92BC4">
        <w:t>could</w:t>
      </w:r>
      <w:r w:rsidR="00F92BC4" w:rsidRPr="00F92BC4">
        <w:t xml:space="preserve"> improve the </w:t>
      </w:r>
      <w:r w:rsidR="00F92BC4">
        <w:t xml:space="preserve">DFT-s-OFDM </w:t>
      </w:r>
      <w:r w:rsidR="00F92BC4" w:rsidRPr="00F92BC4">
        <w:t>performance of higher order modulations significantly.</w:t>
      </w:r>
      <w:r w:rsidR="00F92BC4">
        <w:t xml:space="preserve"> We provide the </w:t>
      </w:r>
      <w:r w:rsidR="0094148B">
        <w:t>related</w:t>
      </w:r>
      <w:r w:rsidR="00F92BC4">
        <w:t xml:space="preserve"> simulation results in </w:t>
      </w:r>
      <w:r w:rsidR="00F12D2B">
        <w:t>[</w:t>
      </w:r>
      <w:r w:rsidR="00A835B3">
        <w:t>8</w:t>
      </w:r>
      <w:r w:rsidR="00F12D2B">
        <w:t>].</w:t>
      </w:r>
    </w:p>
    <w:p w14:paraId="76BFF5EE" w14:textId="77777777" w:rsidR="00C37BDE" w:rsidRPr="00B010E0" w:rsidRDefault="00C37BDE" w:rsidP="045039B0">
      <w:pPr>
        <w:spacing w:after="0"/>
        <w:jc w:val="both"/>
        <w:rPr>
          <w:rFonts w:eastAsia="MS PMincho"/>
          <w:i/>
          <w:iCs/>
          <w:lang w:eastAsia="fi-FI"/>
        </w:rPr>
      </w:pPr>
    </w:p>
    <w:bookmarkEnd w:id="3"/>
    <w:p w14:paraId="10445A01" w14:textId="299CD144" w:rsidR="00885580" w:rsidRDefault="007820D0" w:rsidP="00885580">
      <w:pPr>
        <w:pStyle w:val="Heading1"/>
      </w:pPr>
      <w:r>
        <w:t>Conclusion</w:t>
      </w:r>
    </w:p>
    <w:p w14:paraId="301ED41C" w14:textId="6BE43E70" w:rsidR="00B9745E" w:rsidRDefault="00DD593F" w:rsidP="001F201D">
      <w:r w:rsidRPr="00DD593F">
        <w:t>In this contribution we have discussed the PDSCH/PUSCH enhancements to support operation between 52.6 GHz and 71 GHz. Based on the</w:t>
      </w:r>
      <w:r>
        <w:t xml:space="preserve"> simulation results and</w:t>
      </w:r>
      <w:r w:rsidRPr="00DD593F">
        <w:t xml:space="preserve"> discussion we make the following proposals</w:t>
      </w:r>
      <w:r w:rsidR="00B9745E">
        <w:t xml:space="preserve"> and observations</w:t>
      </w:r>
      <w:r w:rsidRPr="00DD593F">
        <w:t>:</w:t>
      </w:r>
    </w:p>
    <w:p w14:paraId="5FB77A59" w14:textId="77777777" w:rsidR="0027427A" w:rsidRDefault="0027427A" w:rsidP="0027427A">
      <w:pPr>
        <w:pStyle w:val="B1"/>
        <w:spacing w:after="0"/>
        <w:ind w:left="0" w:firstLine="0"/>
        <w:jc w:val="both"/>
        <w:rPr>
          <w:i/>
          <w:iCs/>
          <w:color w:val="000000"/>
          <w:shd w:val="clear" w:color="auto" w:fill="FFFFFF"/>
        </w:rPr>
      </w:pPr>
    </w:p>
    <w:p w14:paraId="1CDD8EB0" w14:textId="77777777" w:rsidR="0027427A" w:rsidRPr="00421534" w:rsidRDefault="0027427A" w:rsidP="0027427A">
      <w:pPr>
        <w:pStyle w:val="B1"/>
        <w:spacing w:after="0"/>
        <w:ind w:left="0" w:firstLine="0"/>
        <w:jc w:val="both"/>
        <w:rPr>
          <w:b/>
          <w:bCs/>
          <w:i/>
          <w:iCs/>
          <w:color w:val="000000"/>
          <w:u w:val="single"/>
          <w:shd w:val="clear" w:color="auto" w:fill="FFFFFF"/>
        </w:rPr>
      </w:pPr>
      <w:r w:rsidRPr="00421534">
        <w:rPr>
          <w:b/>
          <w:bCs/>
          <w:i/>
          <w:iCs/>
          <w:color w:val="000000"/>
          <w:u w:val="single"/>
          <w:shd w:val="clear" w:color="auto" w:fill="FFFFFF"/>
        </w:rPr>
        <w:t>Multi-</w:t>
      </w:r>
      <w:proofErr w:type="spellStart"/>
      <w:r w:rsidRPr="00421534">
        <w:rPr>
          <w:b/>
          <w:bCs/>
          <w:i/>
          <w:iCs/>
          <w:color w:val="000000"/>
          <w:u w:val="single"/>
          <w:shd w:val="clear" w:color="auto" w:fill="FFFFFF"/>
        </w:rPr>
        <w:t>PxSCH</w:t>
      </w:r>
      <w:proofErr w:type="spellEnd"/>
      <w:r w:rsidRPr="00421534">
        <w:rPr>
          <w:b/>
          <w:bCs/>
          <w:i/>
          <w:iCs/>
          <w:color w:val="000000"/>
          <w:u w:val="single"/>
          <w:shd w:val="clear" w:color="auto" w:fill="FFFFFF"/>
        </w:rPr>
        <w:t xml:space="preserve"> scheduling</w:t>
      </w:r>
    </w:p>
    <w:p w14:paraId="7AB7AE0E" w14:textId="77777777" w:rsidR="0027427A" w:rsidRPr="00421534" w:rsidRDefault="0027427A" w:rsidP="0027427A">
      <w:pPr>
        <w:pStyle w:val="B1"/>
        <w:spacing w:after="0"/>
        <w:ind w:left="0" w:firstLine="0"/>
        <w:rPr>
          <w:rStyle w:val="normaltextrun"/>
          <w:b/>
          <w:bCs/>
          <w:i/>
          <w:iCs/>
          <w:color w:val="000000"/>
          <w:shd w:val="clear" w:color="auto" w:fill="FFFFFF"/>
        </w:rPr>
      </w:pPr>
    </w:p>
    <w:p w14:paraId="746217E5" w14:textId="77777777" w:rsidR="00564F72" w:rsidRDefault="00564F72" w:rsidP="00564F72">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1</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Pr="00ED747E">
        <w:rPr>
          <w:rStyle w:val="normaltextrun"/>
          <w:i/>
          <w:iCs/>
          <w:color w:val="000000"/>
          <w:shd w:val="clear" w:color="auto" w:fill="FFFFFF"/>
        </w:rPr>
        <w:t>For NR operation with 480 kHz and/or 960 kHz SCS, the set of values for PDSCH-to-</w:t>
      </w:r>
      <w:proofErr w:type="spellStart"/>
      <w:r w:rsidRPr="00ED747E">
        <w:rPr>
          <w:rStyle w:val="normaltextrun"/>
          <w:i/>
          <w:iCs/>
          <w:color w:val="000000"/>
          <w:shd w:val="clear" w:color="auto" w:fill="FFFFFF"/>
        </w:rPr>
        <w:t>HARQ_feedback</w:t>
      </w:r>
      <w:proofErr w:type="spellEnd"/>
      <w:r w:rsidRPr="00ED747E">
        <w:rPr>
          <w:rStyle w:val="normaltextrun"/>
          <w:i/>
          <w:iCs/>
          <w:color w:val="000000"/>
          <w:shd w:val="clear" w:color="auto" w:fill="FFFFFF"/>
        </w:rPr>
        <w:t xml:space="preserve"> timing indicator field in DCI format 1_0</w:t>
      </w:r>
      <w:r>
        <w:rPr>
          <w:rStyle w:val="normaltextrun"/>
          <w:i/>
          <w:iCs/>
          <w:color w:val="000000"/>
          <w:shd w:val="clear" w:color="auto" w:fill="FFFFFF"/>
        </w:rPr>
        <w:t xml:space="preserve"> </w:t>
      </w:r>
      <w:proofErr w:type="gramStart"/>
      <w:r>
        <w:rPr>
          <w:rStyle w:val="normaltextrun"/>
          <w:i/>
          <w:iCs/>
          <w:color w:val="000000"/>
          <w:shd w:val="clear" w:color="auto" w:fill="FFFFFF"/>
        </w:rPr>
        <w:t>are</w:t>
      </w:r>
      <w:proofErr w:type="gramEnd"/>
    </w:p>
    <w:p w14:paraId="723B929E" w14:textId="77777777" w:rsidR="00564F72" w:rsidRPr="00294870" w:rsidRDefault="00564F72" w:rsidP="00564F72">
      <w:pPr>
        <w:pStyle w:val="B1"/>
        <w:numPr>
          <w:ilvl w:val="0"/>
          <w:numId w:val="57"/>
        </w:numPr>
        <w:spacing w:after="0"/>
        <w:rPr>
          <w:rStyle w:val="normaltextrun"/>
          <w:lang w:eastAsia="ja-JP"/>
        </w:rPr>
      </w:pPr>
      <w:r w:rsidRPr="00ED747E">
        <w:rPr>
          <w:rStyle w:val="normaltextrun"/>
          <w:i/>
          <w:iCs/>
          <w:color w:val="000000"/>
          <w:shd w:val="clear" w:color="auto" w:fill="FFFFFF"/>
        </w:rPr>
        <w:lastRenderedPageBreak/>
        <w:t>{</w:t>
      </w:r>
      <w:r w:rsidRPr="00294870">
        <w:rPr>
          <w:rStyle w:val="normaltextrun"/>
          <w:i/>
          <w:iCs/>
          <w:color w:val="FF0000"/>
          <w:shd w:val="clear" w:color="auto" w:fill="FFFFFF"/>
        </w:rPr>
        <w:t>6</w:t>
      </w:r>
      <w:r w:rsidRPr="00ED747E">
        <w:rPr>
          <w:rStyle w:val="normaltextrun"/>
          <w:i/>
          <w:iCs/>
          <w:color w:val="000000"/>
          <w:shd w:val="clear" w:color="auto" w:fill="FFFFFF"/>
        </w:rPr>
        <w:t>, 8, 12, 16, 20, 24, 28, 32} for 480 kHz and</w:t>
      </w:r>
    </w:p>
    <w:p w14:paraId="72749CEC" w14:textId="77777777" w:rsidR="00564F72" w:rsidRPr="00CA224F" w:rsidRDefault="00564F72" w:rsidP="00564F72">
      <w:pPr>
        <w:pStyle w:val="B1"/>
        <w:numPr>
          <w:ilvl w:val="0"/>
          <w:numId w:val="57"/>
        </w:numPr>
        <w:spacing w:after="0"/>
        <w:rPr>
          <w:rStyle w:val="normaltextrun"/>
          <w:lang w:eastAsia="ja-JP"/>
        </w:rPr>
      </w:pPr>
      <w:r w:rsidRPr="00ED747E">
        <w:rPr>
          <w:rStyle w:val="normaltextrun"/>
          <w:i/>
          <w:iCs/>
          <w:color w:val="000000"/>
          <w:shd w:val="clear" w:color="auto" w:fill="FFFFFF"/>
        </w:rPr>
        <w:t>{</w:t>
      </w:r>
      <w:r w:rsidRPr="00294870">
        <w:rPr>
          <w:rStyle w:val="normaltextrun"/>
          <w:i/>
          <w:iCs/>
          <w:color w:val="FF0000"/>
          <w:shd w:val="clear" w:color="auto" w:fill="FFFFFF"/>
        </w:rPr>
        <w:t xml:space="preserve">12, </w:t>
      </w:r>
      <w:r w:rsidRPr="00ED747E">
        <w:rPr>
          <w:rStyle w:val="normaltextrun"/>
          <w:i/>
          <w:iCs/>
          <w:color w:val="000000"/>
          <w:shd w:val="clear" w:color="auto" w:fill="FFFFFF"/>
        </w:rPr>
        <w:t>16, 24, 32, 40, 48, 56, 64} for 960 kHz.</w:t>
      </w:r>
    </w:p>
    <w:p w14:paraId="5FEC2147" w14:textId="77777777" w:rsidR="00564F72" w:rsidRDefault="00564F72" w:rsidP="00564F72">
      <w:pPr>
        <w:pStyle w:val="B1"/>
        <w:spacing w:after="0"/>
        <w:rPr>
          <w:rStyle w:val="normaltextrun"/>
          <w:i/>
          <w:iCs/>
          <w:color w:val="000000"/>
          <w:shd w:val="clear" w:color="auto" w:fill="FFFFFF"/>
        </w:rPr>
      </w:pPr>
    </w:p>
    <w:p w14:paraId="300846C3" w14:textId="77777777" w:rsidR="00564F72" w:rsidRDefault="00564F72" w:rsidP="00564F72">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2</w:t>
      </w:r>
      <w:r w:rsidRPr="00B70D9C">
        <w:rPr>
          <w:rStyle w:val="normaltextrun"/>
          <w:b/>
          <w:bCs/>
          <w:i/>
          <w:iCs/>
          <w:color w:val="000000"/>
          <w:shd w:val="clear" w:color="auto" w:fill="FFFFFF"/>
        </w:rPr>
        <w:t>:</w:t>
      </w:r>
      <w:r w:rsidRPr="00B70D9C">
        <w:rPr>
          <w:rStyle w:val="normaltextrun"/>
          <w:i/>
          <w:iCs/>
          <w:color w:val="000000"/>
          <w:shd w:val="clear" w:color="auto" w:fill="FFFFFF"/>
        </w:rPr>
        <w:t> </w:t>
      </w:r>
      <w:r>
        <w:rPr>
          <w:rStyle w:val="normaltextrun"/>
          <w:i/>
          <w:iCs/>
          <w:color w:val="000000"/>
          <w:shd w:val="clear" w:color="auto" w:fill="FFFFFF"/>
        </w:rPr>
        <w:t>Th</w:t>
      </w:r>
      <w:r w:rsidRPr="007A05CA">
        <w:rPr>
          <w:rStyle w:val="normaltextrun"/>
          <w:i/>
          <w:iCs/>
          <w:color w:val="000000"/>
          <w:shd w:val="clear" w:color="auto" w:fill="FFFFFF"/>
        </w:rPr>
        <w:t>e maximum gap between scheduled PDSCHs/PUSCH does not require additional impact on specification</w:t>
      </w:r>
    </w:p>
    <w:p w14:paraId="32FE6A86" w14:textId="77777777" w:rsidR="00564F72" w:rsidRDefault="00564F72" w:rsidP="00564F72">
      <w:pPr>
        <w:pStyle w:val="B1"/>
        <w:spacing w:after="0"/>
        <w:rPr>
          <w:rStyle w:val="normaltextrun"/>
          <w:i/>
          <w:iCs/>
          <w:color w:val="000000"/>
          <w:shd w:val="clear" w:color="auto" w:fill="FFFFFF"/>
        </w:rPr>
      </w:pPr>
    </w:p>
    <w:p w14:paraId="73456644" w14:textId="77777777" w:rsidR="00564F72" w:rsidRDefault="00564F72" w:rsidP="00564F72">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Proposal 3</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Pr="00A66965">
        <w:rPr>
          <w:rStyle w:val="normaltextrun"/>
          <w:i/>
          <w:iCs/>
          <w:color w:val="000000"/>
          <w:shd w:val="clear" w:color="auto" w:fill="FFFFFF"/>
        </w:rPr>
        <w:t xml:space="preserve">UE can be scheduled for up-to 8 PDSCHs also when 2 TB is </w:t>
      </w:r>
      <w:proofErr w:type="gramStart"/>
      <w:r w:rsidRPr="00A66965">
        <w:rPr>
          <w:rStyle w:val="normaltextrun"/>
          <w:i/>
          <w:iCs/>
          <w:color w:val="000000"/>
          <w:shd w:val="clear" w:color="auto" w:fill="FFFFFF"/>
        </w:rPr>
        <w:t>enabled</w:t>
      </w:r>
      <w:proofErr w:type="gramEnd"/>
      <w:r w:rsidRPr="00A66965">
        <w:rPr>
          <w:rStyle w:val="normaltextrun"/>
          <w:i/>
          <w:iCs/>
          <w:color w:val="000000"/>
          <w:shd w:val="clear" w:color="auto" w:fill="FFFFFF"/>
        </w:rPr>
        <w:t xml:space="preserve"> or 2 TB is scheduled</w:t>
      </w:r>
      <w:r>
        <w:rPr>
          <w:rStyle w:val="normaltextrun"/>
          <w:i/>
          <w:iCs/>
          <w:color w:val="000000"/>
          <w:shd w:val="clear" w:color="auto" w:fill="FFFFFF"/>
        </w:rPr>
        <w:t>.</w:t>
      </w:r>
    </w:p>
    <w:p w14:paraId="4D5D3C44" w14:textId="77777777" w:rsidR="00564F72" w:rsidRDefault="00564F72" w:rsidP="00564F72">
      <w:pPr>
        <w:pStyle w:val="B1"/>
        <w:spacing w:after="0"/>
        <w:rPr>
          <w:rStyle w:val="normaltextrun"/>
          <w:i/>
          <w:iCs/>
          <w:color w:val="000000"/>
          <w:shd w:val="clear" w:color="auto" w:fill="FFFFFF"/>
        </w:rPr>
      </w:pPr>
    </w:p>
    <w:p w14:paraId="35908343" w14:textId="77777777" w:rsidR="00564F72" w:rsidRDefault="00564F72" w:rsidP="00CA224F">
      <w:pPr>
        <w:pStyle w:val="B1"/>
        <w:spacing w:after="0"/>
        <w:rPr>
          <w:lang w:eastAsia="ja-JP"/>
        </w:rPr>
      </w:pPr>
    </w:p>
    <w:p w14:paraId="54FDD025" w14:textId="77777777" w:rsidR="0027427A" w:rsidRDefault="0027427A" w:rsidP="0027427A">
      <w:pPr>
        <w:rPr>
          <w:b/>
          <w:bCs/>
          <w:u w:val="single"/>
        </w:rPr>
      </w:pPr>
      <w:r>
        <w:rPr>
          <w:b/>
          <w:bCs/>
          <w:u w:val="single"/>
        </w:rPr>
        <w:t>HARQ-ACK feedback enhancements</w:t>
      </w:r>
      <w:r w:rsidRPr="00421534">
        <w:rPr>
          <w:b/>
          <w:bCs/>
          <w:u w:val="single"/>
        </w:rPr>
        <w:t>:</w:t>
      </w:r>
    </w:p>
    <w:p w14:paraId="150434CC" w14:textId="77777777" w:rsidR="00564F72" w:rsidRDefault="00564F72" w:rsidP="00564F72">
      <w:pPr>
        <w:pStyle w:val="B1"/>
        <w:spacing w:after="0"/>
        <w:ind w:left="0" w:firstLine="0"/>
        <w:rPr>
          <w:rStyle w:val="normaltextrun"/>
          <w:b/>
          <w:bCs/>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4</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Single transmission of </w:t>
      </w:r>
      <w:r w:rsidRPr="002D0123">
        <w:rPr>
          <w:rStyle w:val="normaltextrun"/>
          <w:i/>
          <w:iCs/>
          <w:color w:val="000000"/>
          <w:shd w:val="clear" w:color="auto" w:fill="FFFFFF"/>
        </w:rPr>
        <w:t>HARQ</w:t>
      </w:r>
      <w:r>
        <w:rPr>
          <w:rStyle w:val="normaltextrun"/>
          <w:i/>
          <w:iCs/>
          <w:color w:val="000000"/>
          <w:shd w:val="clear" w:color="auto" w:fill="FFFFFF"/>
        </w:rPr>
        <w:t xml:space="preserve"> feedback per multi-PDSCH DCI is only supported.</w:t>
      </w:r>
      <w:r>
        <w:rPr>
          <w:rStyle w:val="normaltextrun"/>
          <w:b/>
          <w:bCs/>
          <w:i/>
          <w:iCs/>
          <w:color w:val="000000"/>
          <w:shd w:val="clear" w:color="auto" w:fill="FFFFFF"/>
        </w:rPr>
        <w:t xml:space="preserve"> </w:t>
      </w:r>
    </w:p>
    <w:p w14:paraId="7C8684E1" w14:textId="77777777" w:rsidR="00341762" w:rsidRDefault="00341762" w:rsidP="00564F72">
      <w:pPr>
        <w:pStyle w:val="B1"/>
        <w:spacing w:after="0"/>
        <w:ind w:left="0" w:firstLine="0"/>
        <w:rPr>
          <w:rStyle w:val="normaltextrun"/>
          <w:b/>
          <w:bCs/>
          <w:i/>
          <w:iCs/>
          <w:color w:val="000000"/>
          <w:shd w:val="clear" w:color="auto" w:fill="FFFFFF"/>
        </w:rPr>
      </w:pPr>
    </w:p>
    <w:p w14:paraId="1D405F72" w14:textId="77777777" w:rsidR="00341762" w:rsidRPr="00635E3D" w:rsidRDefault="00341762" w:rsidP="00341762">
      <w:pPr>
        <w:pStyle w:val="B1"/>
        <w:spacing w:after="0"/>
        <w:ind w:left="0" w:firstLine="0"/>
        <w:rPr>
          <w:rStyle w:val="normaltextrun"/>
          <w:i/>
          <w:iCs/>
          <w:color w:val="000000"/>
          <w:shd w:val="clear" w:color="auto" w:fill="FFFFFF"/>
        </w:rPr>
      </w:pPr>
      <w:r>
        <w:rPr>
          <w:rStyle w:val="normaltextrun"/>
          <w:b/>
          <w:i/>
          <w:color w:val="000000"/>
          <w:shd w:val="clear" w:color="auto" w:fill="FFFFFF"/>
        </w:rPr>
        <w:t>Proposal 5</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and Type-2 </w:t>
      </w:r>
      <w:r w:rsidRPr="00086C29">
        <w:rPr>
          <w:rStyle w:val="normaltextrun"/>
          <w:i/>
          <w:iCs/>
          <w:color w:val="000000"/>
          <w:shd w:val="clear" w:color="auto" w:fill="FFFFFF"/>
        </w:rPr>
        <w:t>codebook,</w:t>
      </w:r>
      <w:r w:rsidRPr="2239D6C5">
        <w:rPr>
          <w:rStyle w:val="normaltextrun"/>
          <w:i/>
          <w:color w:val="000000" w:themeColor="text1"/>
        </w:rPr>
        <w:t xml:space="preserve"> configurable t</w:t>
      </w:r>
      <w:r w:rsidRPr="00086C29">
        <w:rPr>
          <w:rStyle w:val="normaltextrun"/>
          <w:i/>
          <w:iCs/>
          <w:color w:val="000000"/>
          <w:shd w:val="clear" w:color="auto" w:fill="FFFFFF"/>
        </w:rPr>
        <w:t>ime domain bundling</w:t>
      </w:r>
      <w:r w:rsidRPr="2239D6C5">
        <w:rPr>
          <w:rStyle w:val="normaltextrun"/>
          <w:i/>
          <w:color w:val="000000" w:themeColor="text1"/>
        </w:rPr>
        <w:t xml:space="preserve"> of HARQ-ACK feedback </w:t>
      </w:r>
      <w:r>
        <w:rPr>
          <w:rStyle w:val="normaltextrun"/>
          <w:i/>
          <w:color w:val="000000" w:themeColor="text1"/>
        </w:rPr>
        <w:t>with</w:t>
      </w:r>
      <w:r w:rsidRPr="2239D6C5">
        <w:rPr>
          <w:rStyle w:val="normaltextrun"/>
          <w:i/>
          <w:color w:val="000000" w:themeColor="text1"/>
        </w:rPr>
        <w:t xml:space="preserve"> M </w:t>
      </w:r>
      <w:r>
        <w:rPr>
          <w:rStyle w:val="normaltextrun"/>
          <w:i/>
          <w:color w:val="000000" w:themeColor="text1"/>
        </w:rPr>
        <w:t>bundling groups for</w:t>
      </w:r>
      <w:r w:rsidRPr="2239D6C5">
        <w:rPr>
          <w:rStyle w:val="normaltextrun"/>
          <w:i/>
          <w:color w:val="000000" w:themeColor="text1"/>
        </w:rPr>
        <w:t xml:space="preserve"> PDSCHs scheduled by the same DCI</w:t>
      </w:r>
      <w:r w:rsidRPr="00086C29">
        <w:rPr>
          <w:rStyle w:val="normaltextrun"/>
          <w:i/>
          <w:iCs/>
          <w:color w:val="000000"/>
          <w:shd w:val="clear" w:color="auto" w:fill="FFFFFF"/>
        </w:rPr>
        <w:t xml:space="preserve"> </w:t>
      </w:r>
      <w:r>
        <w:rPr>
          <w:rStyle w:val="normaltextrun"/>
          <w:i/>
          <w:iCs/>
          <w:color w:val="000000"/>
          <w:shd w:val="clear" w:color="auto" w:fill="FFFFFF"/>
        </w:rPr>
        <w:t>is supported</w:t>
      </w:r>
      <w:r w:rsidRPr="2239D6C5">
        <w:rPr>
          <w:rStyle w:val="normaltextrun"/>
          <w:i/>
          <w:color w:val="000000" w:themeColor="text1"/>
        </w:rPr>
        <w:t>.</w:t>
      </w:r>
      <w:r>
        <w:rPr>
          <w:rStyle w:val="normaltextrun"/>
          <w:i/>
          <w:iCs/>
          <w:color w:val="000000"/>
          <w:shd w:val="clear" w:color="auto" w:fill="FFFFFF"/>
        </w:rPr>
        <w:t xml:space="preserve"> </w:t>
      </w:r>
    </w:p>
    <w:p w14:paraId="7BDAE8EB" w14:textId="77777777" w:rsidR="00341762" w:rsidRDefault="00341762" w:rsidP="0066550E">
      <w:pPr>
        <w:pStyle w:val="B1"/>
        <w:spacing w:after="0"/>
        <w:ind w:left="0" w:firstLine="0"/>
        <w:rPr>
          <w:rStyle w:val="normaltextrun"/>
          <w:b/>
          <w:i/>
          <w:color w:val="000000"/>
          <w:shd w:val="clear" w:color="auto" w:fill="FFFFFF"/>
        </w:rPr>
      </w:pPr>
    </w:p>
    <w:p w14:paraId="18266F9E" w14:textId="77777777" w:rsidR="00341762" w:rsidRDefault="00341762" w:rsidP="00341762">
      <w:pPr>
        <w:pStyle w:val="B1"/>
        <w:spacing w:after="0"/>
        <w:ind w:left="0" w:firstLine="0"/>
        <w:rPr>
          <w:rStyle w:val="normaltextrun"/>
          <w:i/>
          <w:iCs/>
          <w:color w:val="000000"/>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6</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shd w:val="clear" w:color="auto" w:fill="FFFFFF"/>
        </w:rPr>
        <w:t xml:space="preserve">For Type-1 </w:t>
      </w:r>
      <w:r w:rsidRPr="00086C29">
        <w:rPr>
          <w:rStyle w:val="normaltextrun"/>
          <w:i/>
          <w:iCs/>
          <w:color w:val="000000"/>
          <w:shd w:val="clear" w:color="auto" w:fill="FFFFFF"/>
        </w:rPr>
        <w:t>codebook</w:t>
      </w:r>
      <w:r>
        <w:rPr>
          <w:rStyle w:val="normaltextrun"/>
          <w:i/>
          <w:color w:val="000000" w:themeColor="text1"/>
        </w:rPr>
        <w:t xml:space="preserve"> with </w:t>
      </w:r>
      <w:r w:rsidRPr="2239D6C5">
        <w:rPr>
          <w:rStyle w:val="normaltextrun"/>
          <w:i/>
          <w:color w:val="000000" w:themeColor="text1"/>
        </w:rPr>
        <w:t>configurable t</w:t>
      </w:r>
      <w:r w:rsidRPr="00086C29">
        <w:rPr>
          <w:rStyle w:val="normaltextrun"/>
          <w:i/>
          <w:iCs/>
          <w:color w:val="000000"/>
          <w:shd w:val="clear" w:color="auto" w:fill="FFFFFF"/>
        </w:rPr>
        <w:t>ime domain bundling</w:t>
      </w:r>
      <w:r w:rsidRPr="2239D6C5">
        <w:rPr>
          <w:rStyle w:val="normaltextrun"/>
          <w:i/>
          <w:color w:val="000000" w:themeColor="text1"/>
        </w:rPr>
        <w:t xml:space="preserve"> of HARQ-ACK feedback</w:t>
      </w:r>
      <w:r>
        <w:rPr>
          <w:rStyle w:val="normaltextrun"/>
          <w:i/>
          <w:color w:val="000000" w:themeColor="text1"/>
        </w:rPr>
        <w:t>:</w:t>
      </w:r>
      <w:r>
        <w:rPr>
          <w:rStyle w:val="normaltextrun"/>
          <w:i/>
          <w:iCs/>
          <w:color w:val="000000"/>
          <w:shd w:val="clear" w:color="auto" w:fill="FFFFFF"/>
        </w:rPr>
        <w:t xml:space="preserve"> </w:t>
      </w:r>
    </w:p>
    <w:p w14:paraId="1594B7C6" w14:textId="77777777" w:rsidR="00341762" w:rsidRDefault="00341762" w:rsidP="00341762">
      <w:pPr>
        <w:pStyle w:val="B1"/>
        <w:numPr>
          <w:ilvl w:val="0"/>
          <w:numId w:val="48"/>
        </w:numPr>
        <w:spacing w:after="0"/>
        <w:rPr>
          <w:rStyle w:val="normaltextrun"/>
          <w:i/>
          <w:iCs/>
          <w:color w:val="000000"/>
          <w:shd w:val="clear" w:color="auto" w:fill="FFFFFF"/>
        </w:rPr>
      </w:pPr>
      <w:r w:rsidRPr="2239D6C5">
        <w:rPr>
          <w:rStyle w:val="normaltextrun"/>
          <w:i/>
          <w:color w:val="000000" w:themeColor="text1"/>
        </w:rPr>
        <w:t xml:space="preserve">Modified TDRA table is used in the codebook determination </w:t>
      </w:r>
    </w:p>
    <w:p w14:paraId="055AE353" w14:textId="77777777" w:rsidR="00341762" w:rsidRDefault="00341762" w:rsidP="00341762">
      <w:pPr>
        <w:pStyle w:val="B1"/>
        <w:numPr>
          <w:ilvl w:val="0"/>
          <w:numId w:val="48"/>
        </w:numPr>
        <w:spacing w:after="0"/>
        <w:rPr>
          <w:rStyle w:val="normaltextrun"/>
          <w:i/>
          <w:iCs/>
          <w:color w:val="000000"/>
          <w:shd w:val="clear" w:color="auto" w:fill="FFFFFF"/>
        </w:rPr>
      </w:pPr>
      <w:r>
        <w:rPr>
          <w:rStyle w:val="normaltextrun"/>
          <w:i/>
          <w:iCs/>
          <w:color w:val="000000"/>
          <w:shd w:val="clear" w:color="auto" w:fill="FFFFFF"/>
        </w:rPr>
        <w:t xml:space="preserve">TDRA rows are modified by keeping the last SLIV(s) of the row corresponding to the number of bundled HARQ-ACK bit(s) and removing other SLIVs from that row. </w:t>
      </w:r>
    </w:p>
    <w:p w14:paraId="5BBC0985" w14:textId="77777777" w:rsidR="00341762" w:rsidRPr="00B010E0" w:rsidRDefault="00341762" w:rsidP="00564F72">
      <w:pPr>
        <w:pStyle w:val="B1"/>
        <w:spacing w:after="0"/>
        <w:ind w:left="0" w:firstLine="0"/>
        <w:rPr>
          <w:rStyle w:val="normaltextrun"/>
          <w:i/>
          <w:iCs/>
          <w:color w:val="000000"/>
          <w:shd w:val="clear" w:color="auto" w:fill="FFFFFF"/>
        </w:rPr>
      </w:pPr>
    </w:p>
    <w:p w14:paraId="63249283" w14:textId="77777777" w:rsidR="00341762" w:rsidRPr="006C54ED" w:rsidRDefault="00341762" w:rsidP="00341762">
      <w:pPr>
        <w:spacing w:after="0"/>
        <w:rPr>
          <w:rStyle w:val="normaltextrun"/>
          <w:rFonts w:eastAsia="Times New Roman"/>
          <w:i/>
          <w:iCs/>
          <w:color w:val="808080" w:themeColor="background1" w:themeShade="80"/>
          <w:lang w:val="en-US" w:eastAsia="ko-KR"/>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7</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sidRPr="006C54ED">
        <w:rPr>
          <w:rStyle w:val="normaltextrun"/>
          <w:i/>
          <w:iCs/>
          <w:color w:val="000000" w:themeColor="text1"/>
          <w:shd w:val="clear" w:color="auto" w:fill="FFFFFF"/>
        </w:rPr>
        <w:t xml:space="preserve">If HARQ-ACK time bundling operation is supported and bundles HARQ-ACK feedback for all PDSCHs scheduled by single DCI, UE can be configured with both of CBG operation and multi-PDSCH scheduling in the same PUCCH cell group with a Type 2 codebook. Otherwise </w:t>
      </w:r>
      <w:r w:rsidRPr="006C54ED">
        <w:rPr>
          <w:rFonts w:cs="Times"/>
          <w:i/>
          <w:iCs/>
          <w:color w:val="000000" w:themeColor="text1"/>
          <w:lang w:eastAsia="ko-KR"/>
        </w:rPr>
        <w:t>UE does not expect to be configured with both of CBG operation and multi-PDSCH scheduling in the same PUCCH cell group with a Type 2 codebook.</w:t>
      </w:r>
      <w:r w:rsidRPr="006C54ED">
        <w:rPr>
          <w:rFonts w:eastAsia="Times New Roman"/>
          <w:i/>
          <w:iCs/>
          <w:color w:val="000000" w:themeColor="text1"/>
          <w:lang w:val="en-US" w:eastAsia="ko-KR"/>
        </w:rPr>
        <w:t xml:space="preserve"> </w:t>
      </w:r>
    </w:p>
    <w:p w14:paraId="11D42EC9" w14:textId="77777777" w:rsidR="00341762" w:rsidRPr="00CA224F" w:rsidRDefault="00341762" w:rsidP="0066550E">
      <w:pPr>
        <w:pStyle w:val="B1"/>
        <w:spacing w:after="0"/>
        <w:ind w:left="0" w:firstLine="0"/>
        <w:rPr>
          <w:rStyle w:val="normaltextrun"/>
          <w:b/>
          <w:bCs/>
          <w:i/>
          <w:iCs/>
          <w:color w:val="000000"/>
          <w:shd w:val="clear" w:color="auto" w:fill="FFFFFF"/>
          <w:lang w:val="en-US"/>
        </w:rPr>
      </w:pPr>
    </w:p>
    <w:p w14:paraId="6DC73A95" w14:textId="31E63FF6" w:rsidR="0027427A" w:rsidRDefault="00341762" w:rsidP="0027427A">
      <w:pPr>
        <w:rPr>
          <w:b/>
          <w:bCs/>
          <w:u w:val="single"/>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8</w:t>
      </w:r>
      <w:r w:rsidRPr="00796A14">
        <w:rPr>
          <w:rStyle w:val="normaltextrun"/>
          <w:b/>
          <w:bCs/>
          <w:i/>
          <w:iCs/>
          <w:color w:val="000000"/>
          <w:shd w:val="clear" w:color="auto" w:fill="FFFFFF"/>
        </w:rPr>
        <w:t>:</w:t>
      </w:r>
      <w:r>
        <w:rPr>
          <w:rStyle w:val="normaltextrun"/>
          <w:b/>
          <w:bCs/>
          <w:i/>
          <w:iCs/>
          <w:color w:val="000000"/>
          <w:shd w:val="clear" w:color="auto" w:fill="FFFFFF"/>
        </w:rPr>
        <w:t xml:space="preserve"> </w:t>
      </w:r>
      <w:r>
        <w:rPr>
          <w:rStyle w:val="normaltextrun"/>
          <w:i/>
          <w:iCs/>
          <w:color w:val="000000" w:themeColor="text1"/>
          <w:shd w:val="clear" w:color="auto" w:fill="FFFFFF"/>
        </w:rPr>
        <w:t>In case of Type-2 codebook and UE reporting NACK for the PDSCH skipped due to collision with semi-static UL symbol(s), the NACK is inserted to codebook after the HARQ-ACK bits for scheduled &amp; valid PDSCHs.</w:t>
      </w:r>
    </w:p>
    <w:p w14:paraId="0F1F624A" w14:textId="77777777" w:rsidR="0027427A" w:rsidRDefault="0027427A" w:rsidP="0027427A">
      <w:pPr>
        <w:rPr>
          <w:b/>
          <w:bCs/>
          <w:u w:val="single"/>
        </w:rPr>
      </w:pPr>
      <w:r>
        <w:rPr>
          <w:b/>
          <w:bCs/>
          <w:u w:val="single"/>
        </w:rPr>
        <w:t>Time line related aspects</w:t>
      </w:r>
      <w:r w:rsidRPr="00421534">
        <w:rPr>
          <w:b/>
          <w:bCs/>
          <w:u w:val="single"/>
        </w:rPr>
        <w:t>:</w:t>
      </w:r>
    </w:p>
    <w:p w14:paraId="6324A376" w14:textId="77777777" w:rsidR="00564F72" w:rsidRDefault="00564F72" w:rsidP="00564F72">
      <w:pPr>
        <w:spacing w:after="0"/>
        <w:rPr>
          <w:i/>
        </w:rPr>
      </w:pPr>
      <w:r w:rsidRPr="047166C2">
        <w:rPr>
          <w:rStyle w:val="normaltextrun"/>
          <w:b/>
          <w:i/>
          <w:color w:val="000000" w:themeColor="text1"/>
        </w:rPr>
        <w:t xml:space="preserve">Observation </w:t>
      </w:r>
      <w:r>
        <w:rPr>
          <w:rStyle w:val="normaltextrun"/>
          <w:b/>
          <w:i/>
          <w:color w:val="000000" w:themeColor="text1"/>
        </w:rPr>
        <w:t xml:space="preserve">1: </w:t>
      </w:r>
      <w:r>
        <w:rPr>
          <w:rStyle w:val="normaltextrun"/>
          <w:bCs/>
          <w:i/>
          <w:color w:val="000000" w:themeColor="text1"/>
        </w:rPr>
        <w:t xml:space="preserve">There is no need to </w:t>
      </w:r>
      <w:proofErr w:type="spellStart"/>
      <w:r w:rsidRPr="00294870">
        <w:rPr>
          <w:rStyle w:val="normaltextrun"/>
          <w:i/>
          <w:color w:val="000000" w:themeColor="text1"/>
        </w:rPr>
        <w:t>to</w:t>
      </w:r>
      <w:proofErr w:type="spellEnd"/>
      <w:r w:rsidRPr="00294870">
        <w:rPr>
          <w:rStyle w:val="normaltextrun"/>
          <w:i/>
          <w:color w:val="000000" w:themeColor="text1"/>
        </w:rPr>
        <w:t xml:space="preserve"> scale parameters </w:t>
      </w:r>
      <w:r w:rsidRPr="003B6EFC">
        <w:rPr>
          <w:rFonts w:eastAsia="Batang"/>
          <w:i/>
          <w:lang w:eastAsia="ko-KR"/>
        </w:rPr>
        <w:t>d</w:t>
      </w:r>
      <w:r w:rsidRPr="003B6EFC">
        <w:rPr>
          <w:rFonts w:eastAsia="Batang"/>
          <w:i/>
          <w:vertAlign w:val="subscript"/>
          <w:lang w:eastAsia="ko-KR"/>
        </w:rPr>
        <w:t>1,1</w:t>
      </w:r>
      <w:r w:rsidRPr="00294870">
        <w:rPr>
          <w:rFonts w:eastAsia="Batang"/>
          <w:i/>
          <w:lang w:eastAsia="ko-KR"/>
        </w:rPr>
        <w:t xml:space="preserve"> and </w:t>
      </w:r>
      <w:r w:rsidRPr="003B6EFC">
        <w:rPr>
          <w:rFonts w:eastAsia="Batang"/>
          <w:i/>
          <w:lang w:eastAsia="ko-KR"/>
        </w:rPr>
        <w:t>d</w:t>
      </w:r>
      <w:r w:rsidRPr="003B6EFC">
        <w:rPr>
          <w:rFonts w:eastAsia="Batang"/>
          <w:i/>
          <w:vertAlign w:val="subscript"/>
          <w:lang w:eastAsia="ko-KR"/>
        </w:rPr>
        <w:t>2</w:t>
      </w:r>
      <w:r w:rsidRPr="00294870">
        <w:rPr>
          <w:i/>
        </w:rPr>
        <w:t xml:space="preserve"> (</w:t>
      </w:r>
      <w:r w:rsidRPr="00294870">
        <w:rPr>
          <w:rFonts w:eastAsia="Batang"/>
          <w:i/>
          <w:lang w:eastAsia="ko-KR"/>
        </w:rPr>
        <w:t xml:space="preserve">to derive </w:t>
      </w:r>
      <w:r w:rsidRPr="003B6EFC">
        <w:rPr>
          <w:rFonts w:eastAsia="Batang"/>
          <w:i/>
          <w:lang w:eastAsia="ko-KR"/>
        </w:rPr>
        <w:t>T</w:t>
      </w:r>
      <w:r w:rsidRPr="003B6EFC">
        <w:rPr>
          <w:rFonts w:eastAsia="Batang"/>
          <w:i/>
          <w:vertAlign w:val="subscript"/>
          <w:lang w:eastAsia="ko-KR"/>
        </w:rPr>
        <w:t>proc,1</w:t>
      </w:r>
      <w:r w:rsidRPr="00294870">
        <w:rPr>
          <w:i/>
        </w:rPr>
        <w:t xml:space="preserve"> in PDSCH processing time) and </w:t>
      </w:r>
      <w:r w:rsidRPr="003B6EFC">
        <w:rPr>
          <w:rFonts w:eastAsia="Batang"/>
          <w:i/>
          <w:lang w:eastAsia="ko-KR"/>
        </w:rPr>
        <w:t>d</w:t>
      </w:r>
      <w:r w:rsidRPr="003B6EFC">
        <w:rPr>
          <w:rFonts w:eastAsia="Batang"/>
          <w:i/>
          <w:vertAlign w:val="subscript"/>
          <w:lang w:eastAsia="ko-KR"/>
        </w:rPr>
        <w:t>2,1</w:t>
      </w:r>
      <w:r w:rsidRPr="00294870">
        <w:rPr>
          <w:rFonts w:eastAsia="Batang"/>
          <w:i/>
          <w:lang w:eastAsia="ko-KR"/>
        </w:rPr>
        <w:t xml:space="preserve"> and </w:t>
      </w:r>
      <w:r w:rsidRPr="003B6EFC">
        <w:rPr>
          <w:rFonts w:eastAsia="Batang"/>
          <w:i/>
          <w:lang w:eastAsia="ko-KR"/>
        </w:rPr>
        <w:t>d</w:t>
      </w:r>
      <w:r w:rsidRPr="003B6EFC">
        <w:rPr>
          <w:rFonts w:eastAsia="Batang"/>
          <w:i/>
          <w:vertAlign w:val="subscript"/>
          <w:lang w:eastAsia="ko-KR"/>
        </w:rPr>
        <w:t>2</w:t>
      </w:r>
      <w:r w:rsidRPr="00294870">
        <w:rPr>
          <w:i/>
        </w:rPr>
        <w:t xml:space="preserve"> (</w:t>
      </w:r>
      <w:r w:rsidRPr="00294870">
        <w:rPr>
          <w:rFonts w:eastAsia="Batang"/>
          <w:i/>
          <w:lang w:eastAsia="ko-KR"/>
        </w:rPr>
        <w:t xml:space="preserve">to derive </w:t>
      </w:r>
      <w:r w:rsidRPr="003B6EFC">
        <w:rPr>
          <w:rFonts w:eastAsia="Batang"/>
          <w:i/>
          <w:lang w:eastAsia="ko-KR"/>
        </w:rPr>
        <w:t>T</w:t>
      </w:r>
      <w:r w:rsidRPr="003B6EFC">
        <w:rPr>
          <w:rFonts w:eastAsia="Batang"/>
          <w:i/>
          <w:vertAlign w:val="subscript"/>
          <w:lang w:eastAsia="ko-KR"/>
        </w:rPr>
        <w:t>proc,2</w:t>
      </w:r>
      <w:r w:rsidRPr="003B6EFC">
        <w:rPr>
          <w:rFonts w:eastAsia="Batang"/>
          <w:i/>
          <w:lang w:eastAsia="ko-KR"/>
        </w:rPr>
        <w:t xml:space="preserve"> </w:t>
      </w:r>
      <w:r w:rsidRPr="00294870">
        <w:rPr>
          <w:i/>
        </w:rPr>
        <w:t>in PUSCH preparation time)</w:t>
      </w:r>
    </w:p>
    <w:p w14:paraId="22AC0A48" w14:textId="77777777" w:rsidR="00564F72" w:rsidRDefault="00564F72" w:rsidP="00564F72">
      <w:pPr>
        <w:spacing w:after="0"/>
        <w:rPr>
          <w:rStyle w:val="normaltextrun"/>
          <w:b/>
          <w:i/>
          <w:color w:val="000000" w:themeColor="text1"/>
        </w:rPr>
      </w:pPr>
    </w:p>
    <w:p w14:paraId="113B843E" w14:textId="77777777" w:rsidR="00564F72" w:rsidRDefault="00564F72" w:rsidP="00564F72">
      <w:pPr>
        <w:spacing w:after="0"/>
        <w:rPr>
          <w:rStyle w:val="normaltextrun"/>
          <w:i/>
          <w:color w:val="000000" w:themeColor="text1"/>
        </w:rPr>
      </w:pPr>
      <w:r w:rsidRPr="047166C2">
        <w:rPr>
          <w:rStyle w:val="normaltextrun"/>
          <w:b/>
          <w:i/>
          <w:color w:val="000000" w:themeColor="text1"/>
        </w:rPr>
        <w:t xml:space="preserve">Observation </w:t>
      </w:r>
      <w:r>
        <w:rPr>
          <w:rStyle w:val="normaltextrun"/>
          <w:b/>
          <w:i/>
          <w:color w:val="000000" w:themeColor="text1"/>
        </w:rPr>
        <w:t>2</w:t>
      </w:r>
      <w:r w:rsidRPr="047166C2">
        <w:rPr>
          <w:rStyle w:val="normaltextrun"/>
          <w:b/>
          <w:i/>
          <w:color w:val="000000" w:themeColor="text1"/>
        </w:rPr>
        <w:t>:</w:t>
      </w:r>
      <w:r w:rsidRPr="047166C2">
        <w:rPr>
          <w:rStyle w:val="normaltextrun"/>
          <w:i/>
          <w:color w:val="000000" w:themeColor="text1"/>
        </w:rPr>
        <w:t xml:space="preserve"> Rel-15/16 schemes for CPU can be </w:t>
      </w:r>
      <w:r w:rsidRPr="047166C2">
        <w:rPr>
          <w:rStyle w:val="normaltextrun"/>
          <w:i/>
          <w:iCs/>
          <w:color w:val="000000" w:themeColor="text1"/>
        </w:rPr>
        <w:t>reused</w:t>
      </w:r>
      <w:r w:rsidRPr="047166C2">
        <w:rPr>
          <w:rStyle w:val="normaltextrun"/>
          <w:i/>
          <w:color w:val="000000" w:themeColor="text1"/>
        </w:rPr>
        <w:t xml:space="preserve"> for 480kHz and/or 960kHz SCS. </w:t>
      </w:r>
    </w:p>
    <w:p w14:paraId="10DF9181" w14:textId="77777777" w:rsidR="007070D6" w:rsidRDefault="007070D6" w:rsidP="00564F72">
      <w:pPr>
        <w:spacing w:after="0"/>
        <w:rPr>
          <w:rStyle w:val="normaltextrun"/>
          <w:i/>
          <w:color w:val="000000" w:themeColor="text1"/>
        </w:rPr>
      </w:pPr>
    </w:p>
    <w:p w14:paraId="79736357" w14:textId="77777777" w:rsidR="007070D6" w:rsidRDefault="007070D6" w:rsidP="007070D6">
      <w:pPr>
        <w:rPr>
          <w:rStyle w:val="normaltextrun"/>
          <w:i/>
          <w:color w:val="000000" w:themeColor="text1"/>
        </w:rPr>
      </w:pPr>
      <w:r w:rsidRPr="047166C2">
        <w:rPr>
          <w:rStyle w:val="normaltextrun"/>
          <w:b/>
          <w:i/>
          <w:color w:val="000000" w:themeColor="text1"/>
        </w:rPr>
        <w:t xml:space="preserve">Observation </w:t>
      </w:r>
      <w:r>
        <w:rPr>
          <w:rStyle w:val="normaltextrun"/>
          <w:b/>
          <w:i/>
          <w:color w:val="000000" w:themeColor="text1"/>
        </w:rPr>
        <w:t>3</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 Due to numerology difference between initial access and connected mode operations, residual timing error can be a problem for PDSCH reception or PUSCH transmission.</w:t>
      </w:r>
    </w:p>
    <w:p w14:paraId="22103742" w14:textId="77777777" w:rsidR="00564F72" w:rsidRDefault="00564F72" w:rsidP="00564F72">
      <w:pPr>
        <w:spacing w:after="0"/>
        <w:rPr>
          <w:rStyle w:val="normaltextrun"/>
          <w:b/>
          <w:i/>
          <w:color w:val="000000" w:themeColor="text1"/>
        </w:rPr>
      </w:pPr>
    </w:p>
    <w:p w14:paraId="24010A98" w14:textId="1BDDAFC0" w:rsidR="00564F72" w:rsidRDefault="00564F72" w:rsidP="00564F72">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9</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sidRPr="00294870">
        <w:rPr>
          <w:rFonts w:cs="Arial"/>
          <w:i/>
          <w:color w:val="000000"/>
          <w:sz w:val="22"/>
          <w:szCs w:val="22"/>
          <w:lang w:val="en-US"/>
        </w:rPr>
        <w:t>Δ</w:t>
      </w:r>
      <w:r w:rsidRPr="00294870">
        <w:rPr>
          <w:sz w:val="22"/>
          <w:szCs w:val="22"/>
        </w:rPr>
        <w:t xml:space="preserve"> value</w:t>
      </w:r>
      <w:r>
        <w:rPr>
          <w:sz w:val="22"/>
          <w:szCs w:val="22"/>
        </w:rPr>
        <w:t>s</w:t>
      </w:r>
      <w:r w:rsidRPr="00294870">
        <w:rPr>
          <w:sz w:val="18"/>
          <w:szCs w:val="18"/>
        </w:rPr>
        <w:t xml:space="preserve"> </w:t>
      </w:r>
      <w:r>
        <w:t xml:space="preserve">for 480 kHz and 960 kHz SCSs (in </w:t>
      </w:r>
      <w:r w:rsidRPr="002F5327">
        <w:rPr>
          <w:color w:val="000000"/>
        </w:rPr>
        <w:t>Table 6.1.2.1</w:t>
      </w:r>
      <w:r w:rsidRPr="00026F1D">
        <w:rPr>
          <w:color w:val="000000"/>
          <w:lang w:val="en-US"/>
        </w:rPr>
        <w:t>.1</w:t>
      </w:r>
      <w:r w:rsidRPr="002F5327">
        <w:rPr>
          <w:color w:val="000000"/>
        </w:rPr>
        <w:t>-</w:t>
      </w:r>
      <w:r>
        <w:rPr>
          <w:color w:val="000000"/>
          <w:lang w:val="en-US"/>
        </w:rPr>
        <w:t>5, TS 38.214)</w:t>
      </w:r>
      <w:r>
        <w:t>. Consider the following values:</w:t>
      </w:r>
    </w:p>
    <w:p w14:paraId="57002BAE" w14:textId="77777777" w:rsidR="00564F72" w:rsidRPr="00294870" w:rsidRDefault="00564F72" w:rsidP="00564F72">
      <w:pPr>
        <w:pStyle w:val="ListParagraph"/>
        <w:numPr>
          <w:ilvl w:val="0"/>
          <w:numId w:val="52"/>
        </w:numPr>
      </w:pPr>
      <w:r w:rsidRPr="00294870">
        <w:rPr>
          <w:rFonts w:cs="Arial"/>
          <w:i/>
          <w:color w:val="000000"/>
          <w:sz w:val="22"/>
          <w:szCs w:val="22"/>
          <w:lang w:val="en-US"/>
        </w:rPr>
        <w:t>Δ</w:t>
      </w:r>
      <w:r>
        <w:rPr>
          <w:rFonts w:cs="Arial"/>
          <w:i/>
          <w:color w:val="000000"/>
          <w:sz w:val="22"/>
          <w:szCs w:val="22"/>
          <w:lang w:val="en-US"/>
        </w:rPr>
        <w:t xml:space="preserve"> = 12 for 480 kHz SCS</w:t>
      </w:r>
    </w:p>
    <w:p w14:paraId="3C989079" w14:textId="77777777" w:rsidR="00564F72" w:rsidRPr="00CA224F" w:rsidRDefault="00564F72" w:rsidP="00564F72">
      <w:pPr>
        <w:pStyle w:val="ListParagraph"/>
        <w:numPr>
          <w:ilvl w:val="0"/>
          <w:numId w:val="52"/>
        </w:numPr>
      </w:pPr>
      <w:r w:rsidRPr="00294870">
        <w:rPr>
          <w:rFonts w:cs="Arial"/>
          <w:i/>
          <w:color w:val="000000"/>
          <w:sz w:val="22"/>
          <w:szCs w:val="22"/>
          <w:lang w:val="en-US"/>
        </w:rPr>
        <w:t>Δ</w:t>
      </w:r>
      <w:r>
        <w:rPr>
          <w:rFonts w:cs="Arial"/>
          <w:i/>
          <w:color w:val="000000"/>
          <w:sz w:val="22"/>
          <w:szCs w:val="22"/>
          <w:lang w:val="en-US"/>
        </w:rPr>
        <w:t xml:space="preserve"> = 24 for 960 kHz SCS.</w:t>
      </w:r>
    </w:p>
    <w:p w14:paraId="13CF3A5C" w14:textId="77777777" w:rsidR="00564F72" w:rsidRPr="00CA224F" w:rsidRDefault="00564F72" w:rsidP="00CA224F">
      <w:pPr>
        <w:pStyle w:val="ListParagraph"/>
      </w:pPr>
    </w:p>
    <w:p w14:paraId="4470C53A" w14:textId="77777777" w:rsidR="00564F72" w:rsidRDefault="00564F72" w:rsidP="00564F72">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10</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proofErr w:type="spellStart"/>
      <w:r>
        <w:rPr>
          <w:i/>
          <w:color w:val="000000"/>
        </w:rPr>
        <w:t>N</w:t>
      </w:r>
      <w:r>
        <w:rPr>
          <w:i/>
          <w:color w:val="000000"/>
          <w:vertAlign w:val="subscript"/>
        </w:rPr>
        <w:t>pdsch</w:t>
      </w:r>
      <w:proofErr w:type="spellEnd"/>
      <w:r w:rsidRPr="00294870">
        <w:rPr>
          <w:sz w:val="22"/>
          <w:szCs w:val="22"/>
        </w:rPr>
        <w:t xml:space="preserve"> value</w:t>
      </w:r>
      <w:r>
        <w:rPr>
          <w:sz w:val="22"/>
          <w:szCs w:val="22"/>
        </w:rPr>
        <w:t>s</w:t>
      </w:r>
      <w:r w:rsidRPr="00294870">
        <w:rPr>
          <w:sz w:val="18"/>
          <w:szCs w:val="18"/>
        </w:rPr>
        <w:t xml:space="preserve"> </w:t>
      </w:r>
      <w:r>
        <w:t xml:space="preserve">for 480 kHz and 960 kHz SCSs (in </w:t>
      </w:r>
      <w:r w:rsidRPr="002F5327">
        <w:rPr>
          <w:color w:val="000000"/>
        </w:rPr>
        <w:t xml:space="preserve">Table </w:t>
      </w:r>
      <w:r>
        <w:rPr>
          <w:color w:val="000000"/>
        </w:rPr>
        <w:t>5</w:t>
      </w:r>
      <w:r w:rsidRPr="002F5327">
        <w:rPr>
          <w:color w:val="000000"/>
        </w:rPr>
        <w:t>.</w:t>
      </w:r>
      <w:r>
        <w:rPr>
          <w:color w:val="000000"/>
        </w:rPr>
        <w:t>5</w:t>
      </w:r>
      <w:r w:rsidRPr="002F5327">
        <w:rPr>
          <w:color w:val="000000"/>
        </w:rPr>
        <w:t>-</w:t>
      </w:r>
      <w:r>
        <w:rPr>
          <w:color w:val="000000"/>
          <w:lang w:val="en-US"/>
        </w:rPr>
        <w:t>1, TS 38.214)</w:t>
      </w:r>
      <w:r>
        <w:t>. Consider the following values:</w:t>
      </w:r>
    </w:p>
    <w:p w14:paraId="354B1518" w14:textId="1425095A" w:rsidR="00564F72" w:rsidRPr="00294870" w:rsidRDefault="00564F72" w:rsidP="00564F72">
      <w:pPr>
        <w:pStyle w:val="ListParagraph"/>
        <w:numPr>
          <w:ilvl w:val="1"/>
          <w:numId w:val="52"/>
        </w:numPr>
      </w:pPr>
      <w:proofErr w:type="spellStart"/>
      <w:r>
        <w:rPr>
          <w:i/>
          <w:color w:val="000000"/>
        </w:rPr>
        <w:t>N</w:t>
      </w:r>
      <w:r>
        <w:rPr>
          <w:i/>
          <w:color w:val="000000"/>
          <w:vertAlign w:val="subscript"/>
        </w:rPr>
        <w:t>pdsch</w:t>
      </w:r>
      <w:proofErr w:type="spellEnd"/>
      <w:r>
        <w:rPr>
          <w:rFonts w:cs="Arial"/>
          <w:i/>
          <w:color w:val="000000"/>
          <w:sz w:val="22"/>
          <w:szCs w:val="22"/>
          <w:lang w:val="en-US"/>
        </w:rPr>
        <w:t xml:space="preserve"> = 2</w:t>
      </w:r>
      <w:r w:rsidR="00931393">
        <w:rPr>
          <w:rFonts w:cs="Arial"/>
          <w:i/>
          <w:color w:val="000000"/>
          <w:sz w:val="22"/>
          <w:szCs w:val="22"/>
          <w:lang w:val="en-US"/>
        </w:rPr>
        <w:t>8</w:t>
      </w:r>
      <w:r>
        <w:rPr>
          <w:rFonts w:cs="Arial"/>
          <w:i/>
          <w:color w:val="000000"/>
          <w:sz w:val="22"/>
          <w:szCs w:val="22"/>
          <w:lang w:val="en-US"/>
        </w:rPr>
        <w:t xml:space="preserve"> for 480 kHz SCS</w:t>
      </w:r>
    </w:p>
    <w:p w14:paraId="1C74F716" w14:textId="2CEB4416" w:rsidR="00564F72" w:rsidRPr="00294870" w:rsidRDefault="00564F72" w:rsidP="00564F72">
      <w:pPr>
        <w:pStyle w:val="ListParagraph"/>
        <w:numPr>
          <w:ilvl w:val="1"/>
          <w:numId w:val="52"/>
        </w:numPr>
        <w:rPr>
          <w:rStyle w:val="normaltextrun"/>
        </w:rPr>
      </w:pPr>
      <w:proofErr w:type="spellStart"/>
      <w:r>
        <w:rPr>
          <w:i/>
          <w:color w:val="000000"/>
        </w:rPr>
        <w:t>N</w:t>
      </w:r>
      <w:r>
        <w:rPr>
          <w:i/>
          <w:color w:val="000000"/>
          <w:vertAlign w:val="subscript"/>
        </w:rPr>
        <w:t>pdsch</w:t>
      </w:r>
      <w:proofErr w:type="spellEnd"/>
      <w:r>
        <w:rPr>
          <w:rFonts w:cs="Arial"/>
          <w:i/>
          <w:color w:val="000000"/>
          <w:sz w:val="22"/>
          <w:szCs w:val="22"/>
          <w:lang w:val="en-US"/>
        </w:rPr>
        <w:t xml:space="preserve"> =</w:t>
      </w:r>
      <w:r w:rsidR="00931393">
        <w:rPr>
          <w:rFonts w:cs="Arial"/>
          <w:i/>
          <w:color w:val="000000"/>
          <w:sz w:val="22"/>
          <w:szCs w:val="22"/>
          <w:lang w:val="en-US"/>
        </w:rPr>
        <w:t>56</w:t>
      </w:r>
      <w:r>
        <w:rPr>
          <w:rFonts w:cs="Arial"/>
          <w:i/>
          <w:color w:val="000000"/>
          <w:sz w:val="22"/>
          <w:szCs w:val="22"/>
          <w:lang w:val="en-US"/>
        </w:rPr>
        <w:t xml:space="preserve"> for 960 kHz SCS.</w:t>
      </w:r>
    </w:p>
    <w:p w14:paraId="71AAE20E" w14:textId="77777777" w:rsidR="00564F72" w:rsidRDefault="00564F72" w:rsidP="00564F72">
      <w:pPr>
        <w:spacing w:after="0"/>
        <w:rPr>
          <w:rStyle w:val="normaltextrun"/>
          <w:b/>
          <w:i/>
          <w:color w:val="000000" w:themeColor="text1"/>
        </w:rPr>
      </w:pPr>
    </w:p>
    <w:p w14:paraId="360744D8" w14:textId="5C2424F6" w:rsidR="00564F72" w:rsidRDefault="00564F72" w:rsidP="00564F72">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11</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Pr>
          <w:i/>
          <w:color w:val="000000"/>
        </w:rPr>
        <w:t>N</w:t>
      </w:r>
      <w:r w:rsidRPr="00294870">
        <w:rPr>
          <w:sz w:val="22"/>
          <w:szCs w:val="22"/>
        </w:rPr>
        <w:t xml:space="preserve"> </w:t>
      </w:r>
      <w:r>
        <w:t>for 480 kHz and 960 kHz SCSs in Section 10.2</w:t>
      </w:r>
      <w:r>
        <w:rPr>
          <w:color w:val="000000"/>
          <w:lang w:val="en-US"/>
        </w:rPr>
        <w:t>, TS 38.213</w:t>
      </w:r>
      <w:r>
        <w:t xml:space="preserve">. Consider the following values: </w:t>
      </w:r>
      <w:r>
        <w:rPr>
          <w:i/>
          <w:color w:val="000000"/>
        </w:rPr>
        <w:t>N</w:t>
      </w:r>
      <w:r>
        <w:rPr>
          <w:i/>
          <w:color w:val="000000"/>
          <w:vertAlign w:val="subscript"/>
        </w:rPr>
        <w:t xml:space="preserve"> </w:t>
      </w:r>
      <w:r>
        <w:rPr>
          <w:lang w:eastAsia="zh-CN"/>
        </w:rPr>
        <w:t xml:space="preserve">= 50 for 480 kHz SCS, and </w:t>
      </w:r>
      <w:proofErr w:type="spellStart"/>
      <w:r>
        <w:rPr>
          <w:i/>
          <w:color w:val="000000"/>
        </w:rPr>
        <w:t>N</w:t>
      </w:r>
      <w:r>
        <w:rPr>
          <w:i/>
          <w:color w:val="000000"/>
          <w:vertAlign w:val="subscript"/>
        </w:rPr>
        <w:t>pdsch</w:t>
      </w:r>
      <w:proofErr w:type="spellEnd"/>
      <w:r>
        <w:rPr>
          <w:i/>
          <w:color w:val="000000"/>
          <w:vertAlign w:val="subscript"/>
        </w:rPr>
        <w:t xml:space="preserve"> </w:t>
      </w:r>
      <w:r>
        <w:rPr>
          <w:lang w:eastAsia="zh-CN"/>
        </w:rPr>
        <w:t>= 100 for 960 kHz SCS.</w:t>
      </w:r>
    </w:p>
    <w:p w14:paraId="4B6DF951" w14:textId="77777777" w:rsidR="00564F72" w:rsidRDefault="00564F72" w:rsidP="00564F72">
      <w:pPr>
        <w:spacing w:after="0"/>
        <w:rPr>
          <w:rStyle w:val="normaltextrun"/>
          <w:b/>
          <w:i/>
          <w:color w:val="000000" w:themeColor="text1"/>
        </w:rPr>
      </w:pPr>
    </w:p>
    <w:p w14:paraId="29D0FC38" w14:textId="0D2B266E" w:rsidR="00564F72" w:rsidRDefault="00564F72" w:rsidP="00564F72">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12</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Pr>
          <w:i/>
          <w:color w:val="000000"/>
        </w:rPr>
        <w:t>N</w:t>
      </w:r>
      <w:r w:rsidRPr="00294870">
        <w:rPr>
          <w:sz w:val="22"/>
          <w:szCs w:val="22"/>
        </w:rPr>
        <w:t xml:space="preserve"> </w:t>
      </w:r>
      <w:r>
        <w:t>for 480 kHz and 960 kHz SCSs in Section 10.3</w:t>
      </w:r>
      <w:r>
        <w:rPr>
          <w:color w:val="000000"/>
          <w:lang w:val="en-US"/>
        </w:rPr>
        <w:t>, TS 38.213</w:t>
      </w:r>
      <w:r>
        <w:t xml:space="preserve">. Consider the following values: </w:t>
      </w:r>
      <w:r>
        <w:rPr>
          <w:i/>
          <w:color w:val="000000"/>
        </w:rPr>
        <w:t>N</w:t>
      </w:r>
      <w:r>
        <w:rPr>
          <w:i/>
          <w:color w:val="000000"/>
          <w:vertAlign w:val="subscript"/>
        </w:rPr>
        <w:t xml:space="preserve"> </w:t>
      </w:r>
      <w:r>
        <w:rPr>
          <w:lang w:eastAsia="zh-CN"/>
        </w:rPr>
        <w:t xml:space="preserve">= 62 for 480 kHz SCS, and </w:t>
      </w:r>
      <w:proofErr w:type="spellStart"/>
      <w:r>
        <w:rPr>
          <w:i/>
          <w:color w:val="000000"/>
        </w:rPr>
        <w:t>N</w:t>
      </w:r>
      <w:r>
        <w:rPr>
          <w:i/>
          <w:color w:val="000000"/>
          <w:vertAlign w:val="subscript"/>
        </w:rPr>
        <w:t>pdsch</w:t>
      </w:r>
      <w:proofErr w:type="spellEnd"/>
      <w:r>
        <w:rPr>
          <w:i/>
          <w:color w:val="000000"/>
          <w:vertAlign w:val="subscript"/>
        </w:rPr>
        <w:t xml:space="preserve"> </w:t>
      </w:r>
      <w:r>
        <w:rPr>
          <w:lang w:eastAsia="zh-CN"/>
        </w:rPr>
        <w:t>= 128 for 960 kHz SCS.</w:t>
      </w:r>
    </w:p>
    <w:p w14:paraId="0830F66D" w14:textId="77777777" w:rsidR="00564F72" w:rsidRDefault="00564F72" w:rsidP="00564F72">
      <w:pPr>
        <w:spacing w:after="0"/>
        <w:rPr>
          <w:rStyle w:val="normaltextrun"/>
          <w:b/>
          <w:i/>
          <w:color w:val="000000" w:themeColor="text1"/>
        </w:rPr>
      </w:pPr>
    </w:p>
    <w:p w14:paraId="6F8A01D7" w14:textId="0A4EB2E0" w:rsidR="00564F72" w:rsidRDefault="00564F72" w:rsidP="00564F72">
      <w:pPr>
        <w:spacing w:after="0"/>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13</w:t>
      </w:r>
      <w:r w:rsidRPr="047166C2">
        <w:rPr>
          <w:rStyle w:val="normaltextrun"/>
          <w:b/>
          <w:i/>
          <w:color w:val="000000" w:themeColor="text1"/>
        </w:rPr>
        <w:t>:</w:t>
      </w:r>
      <w:r w:rsidRPr="047166C2">
        <w:rPr>
          <w:rStyle w:val="normaltextrun"/>
          <w:i/>
          <w:color w:val="000000" w:themeColor="text1"/>
        </w:rPr>
        <w:t> </w:t>
      </w:r>
      <w:r>
        <w:rPr>
          <w:rStyle w:val="normaltextrun"/>
          <w:i/>
          <w:color w:val="000000" w:themeColor="text1"/>
        </w:rPr>
        <w:t xml:space="preserve">Define </w:t>
      </w:r>
      <w:r w:rsidRPr="00FF20B3">
        <w:t>Z</w:t>
      </w:r>
      <w:r w:rsidRPr="00294870">
        <w:rPr>
          <w:vertAlign w:val="subscript"/>
        </w:rPr>
        <w:t>µ</w:t>
      </w:r>
      <w:r>
        <w:rPr>
          <w:vertAlign w:val="subscript"/>
        </w:rPr>
        <w:t xml:space="preserve"> </w:t>
      </w:r>
      <w:r>
        <w:t xml:space="preserve">= </w:t>
      </w:r>
      <w:r w:rsidRPr="00294870">
        <w:rPr>
          <w:i/>
          <w:iCs/>
        </w:rPr>
        <w:t>4 for both 480 kHz and 960 kHz SCSs in Section 5.3.1</w:t>
      </w:r>
      <w:r w:rsidRPr="00294870">
        <w:rPr>
          <w:i/>
          <w:iCs/>
          <w:color w:val="000000"/>
          <w:lang w:val="en-US"/>
        </w:rPr>
        <w:t>, TS 38.214</w:t>
      </w:r>
      <w:r w:rsidRPr="00294870">
        <w:rPr>
          <w:i/>
          <w:iCs/>
        </w:rPr>
        <w:t>.</w:t>
      </w:r>
      <w:r>
        <w:t xml:space="preserve"> </w:t>
      </w:r>
    </w:p>
    <w:p w14:paraId="361E963D" w14:textId="77777777" w:rsidR="00755BDE" w:rsidRDefault="00755BDE" w:rsidP="00564F72">
      <w:pPr>
        <w:spacing w:after="0"/>
      </w:pPr>
    </w:p>
    <w:p w14:paraId="33C4B492" w14:textId="77777777" w:rsidR="00755BDE" w:rsidRDefault="00755BDE" w:rsidP="00755BDE">
      <w:pPr>
        <w:spacing w:after="0"/>
        <w:rPr>
          <w:i/>
          <w:iCs/>
        </w:rPr>
      </w:pPr>
      <w:r>
        <w:rPr>
          <w:rStyle w:val="normaltextrun"/>
          <w:b/>
          <w:i/>
          <w:color w:val="000000" w:themeColor="text1"/>
        </w:rPr>
        <w:t>Proposal</w:t>
      </w:r>
      <w:r w:rsidRPr="047166C2">
        <w:rPr>
          <w:rStyle w:val="normaltextrun"/>
          <w:b/>
          <w:i/>
          <w:color w:val="000000" w:themeColor="text1"/>
        </w:rPr>
        <w:t xml:space="preserve"> </w:t>
      </w:r>
      <w:r>
        <w:rPr>
          <w:rStyle w:val="normaltextrun"/>
          <w:b/>
          <w:i/>
          <w:color w:val="000000" w:themeColor="text1"/>
        </w:rPr>
        <w:t>14</w:t>
      </w:r>
      <w:r w:rsidRPr="047166C2">
        <w:rPr>
          <w:rStyle w:val="normaltextrun"/>
          <w:b/>
          <w:i/>
          <w:color w:val="000000" w:themeColor="text1"/>
        </w:rPr>
        <w:t>:</w:t>
      </w:r>
      <w:r w:rsidRPr="047166C2">
        <w:rPr>
          <w:rStyle w:val="normaltextrun"/>
          <w:i/>
          <w:color w:val="000000" w:themeColor="text1"/>
        </w:rPr>
        <w:t> </w:t>
      </w:r>
      <w:r w:rsidRPr="00587839">
        <w:rPr>
          <w:i/>
          <w:iCs/>
        </w:rPr>
        <w:t>CSI computation delay requirement 2 is always applied in the case of mixed SCS of PDCCH, CSI-RS and PUSCH</w:t>
      </w:r>
    </w:p>
    <w:p w14:paraId="1C5007F4" w14:textId="46277C0F" w:rsidR="00755BDE" w:rsidRDefault="00755BDE" w:rsidP="00755BDE">
      <w:pPr>
        <w:pStyle w:val="B1"/>
        <w:numPr>
          <w:ilvl w:val="0"/>
          <w:numId w:val="53"/>
        </w:numPr>
        <w:rPr>
          <w:i/>
          <w:lang w:val="en-AU"/>
        </w:rPr>
      </w:pPr>
      <w:r w:rsidRPr="00884554">
        <w:rPr>
          <w:i/>
          <w:lang w:val="en-AU"/>
        </w:rPr>
        <w:lastRenderedPageBreak/>
        <w:t>µ</w:t>
      </w:r>
      <w:r w:rsidRPr="00587839">
        <w:rPr>
          <w:i/>
          <w:lang w:val="en-AU"/>
        </w:rPr>
        <w:t xml:space="preserve"> of table 5.4-1 and table 5.4-2 corresponds to the min (</w:t>
      </w:r>
      <w:r w:rsidRPr="00884554">
        <w:rPr>
          <w:i/>
          <w:lang w:val="en-AU"/>
        </w:rPr>
        <w:t>µ</w:t>
      </w:r>
      <w:r w:rsidRPr="00884554">
        <w:rPr>
          <w:i/>
          <w:vertAlign w:val="subscript"/>
          <w:lang w:val="en-AU"/>
        </w:rPr>
        <w:t>PDCCH</w:t>
      </w:r>
      <w:r w:rsidRPr="00587839">
        <w:rPr>
          <w:i/>
          <w:lang w:val="en-AU"/>
        </w:rPr>
        <w:t xml:space="preserve">, </w:t>
      </w:r>
      <w:r w:rsidRPr="00884554">
        <w:rPr>
          <w:i/>
          <w:lang w:val="en-AU"/>
        </w:rPr>
        <w:t>µ</w:t>
      </w:r>
      <w:r w:rsidRPr="00884554">
        <w:rPr>
          <w:i/>
          <w:vertAlign w:val="subscript"/>
          <w:lang w:val="en-AU"/>
        </w:rPr>
        <w:t>CSI-RS</w:t>
      </w:r>
      <w:r w:rsidRPr="008758F6">
        <w:rPr>
          <w:i/>
          <w:lang w:val="en-AU"/>
        </w:rPr>
        <w:t>, µ</w:t>
      </w:r>
      <w:r w:rsidRPr="008758F6">
        <w:rPr>
          <w:i/>
          <w:vertAlign w:val="subscript"/>
          <w:lang w:val="en-AU"/>
        </w:rPr>
        <w:t>UL</w:t>
      </w:r>
      <w:r w:rsidRPr="00587839">
        <w:rPr>
          <w:i/>
          <w:lang w:val="en-AU"/>
        </w:rPr>
        <w:t xml:space="preserve">) where the </w:t>
      </w:r>
      <w:r w:rsidRPr="00884554">
        <w:rPr>
          <w:i/>
          <w:lang w:val="en-AU"/>
        </w:rPr>
        <w:t>µ</w:t>
      </w:r>
      <w:r w:rsidRPr="00884554">
        <w:rPr>
          <w:i/>
          <w:vertAlign w:val="subscript"/>
          <w:lang w:val="en-AU"/>
        </w:rPr>
        <w:t>PDCCH</w:t>
      </w:r>
      <w:r w:rsidRPr="008758F6">
        <w:rPr>
          <w:i/>
          <w:lang w:val="en-AU"/>
        </w:rPr>
        <w:t xml:space="preserve"> </w:t>
      </w:r>
      <w:r w:rsidRPr="00587839">
        <w:rPr>
          <w:i/>
          <w:lang w:val="en-AU"/>
        </w:rPr>
        <w:t xml:space="preserve">corresponds to the subcarrier spacing of the PDCCH with which the DCI was transmitted and </w:t>
      </w:r>
      <w:r w:rsidRPr="00884554">
        <w:rPr>
          <w:i/>
          <w:lang w:val="en-AU"/>
        </w:rPr>
        <w:t>µ</w:t>
      </w:r>
      <w:r w:rsidRPr="008758F6">
        <w:rPr>
          <w:i/>
          <w:vertAlign w:val="subscript"/>
          <w:lang w:val="en-AU"/>
        </w:rPr>
        <w:t>UL</w:t>
      </w:r>
      <w:r w:rsidRPr="00587839">
        <w:rPr>
          <w:i/>
          <w:lang w:val="en-AU"/>
        </w:rPr>
        <w:t xml:space="preserve"> corresponds to the subcarrier spacing of the PUSCH with which the CSI report is to be transmitted and </w:t>
      </w:r>
      <w:r w:rsidRPr="00884554">
        <w:rPr>
          <w:i/>
          <w:lang w:val="en-AU"/>
        </w:rPr>
        <w:t>µ</w:t>
      </w:r>
      <w:r w:rsidRPr="008758F6">
        <w:rPr>
          <w:i/>
          <w:vertAlign w:val="subscript"/>
          <w:lang w:val="en-AU"/>
        </w:rPr>
        <w:t>CSI-RS</w:t>
      </w:r>
      <w:r w:rsidRPr="00C610D0">
        <w:rPr>
          <w:i/>
          <w:lang w:val="en-AU"/>
        </w:rPr>
        <w:t xml:space="preserve"> </w:t>
      </w:r>
      <w:r w:rsidRPr="00587839">
        <w:rPr>
          <w:i/>
          <w:lang w:val="en-AU"/>
        </w:rPr>
        <w:t>corresponds to the minimum subcarrier spacing of the aperiodic CSI-RS triggered by the DCI</w:t>
      </w:r>
    </w:p>
    <w:p w14:paraId="6F575CB6" w14:textId="77777777" w:rsidR="0078588F" w:rsidRPr="00CA224F" w:rsidRDefault="0078588F" w:rsidP="00BA7A22">
      <w:pPr>
        <w:pStyle w:val="B1"/>
        <w:ind w:left="0" w:firstLine="0"/>
        <w:rPr>
          <w:b/>
          <w:bCs/>
          <w:u w:val="single"/>
          <w:lang w:eastAsia="zh-CN"/>
        </w:rPr>
      </w:pPr>
      <w:r w:rsidRPr="00CA224F">
        <w:rPr>
          <w:b/>
          <w:bCs/>
          <w:u w:val="single"/>
          <w:lang w:eastAsia="zh-CN"/>
        </w:rPr>
        <w:t>TRS enhancements</w:t>
      </w:r>
    </w:p>
    <w:p w14:paraId="037D5EB5" w14:textId="77777777" w:rsidR="0078588F" w:rsidRPr="00BA7A22" w:rsidRDefault="0078588F" w:rsidP="00BA7A22">
      <w:pPr>
        <w:rPr>
          <w:rStyle w:val="normaltextrun"/>
          <w:i/>
          <w:color w:val="000000" w:themeColor="text1"/>
          <w:lang w:val="en-US"/>
        </w:rPr>
      </w:pPr>
      <w:r w:rsidRPr="00BA7A22">
        <w:rPr>
          <w:rStyle w:val="normaltextrun"/>
          <w:b/>
          <w:i/>
          <w:color w:val="000000" w:themeColor="text1"/>
          <w:lang w:val="en-US"/>
        </w:rPr>
        <w:t>Observation 3:</w:t>
      </w:r>
      <w:r w:rsidRPr="00BA7A22">
        <w:rPr>
          <w:rStyle w:val="normaltextrun"/>
          <w:i/>
          <w:color w:val="000000" w:themeColor="text1"/>
          <w:lang w:val="en-US"/>
        </w:rPr>
        <w:t>  Due to numerology difference between initial access and connected mode operations, residual timing error may cause a problem for PDCCH/PDSCH reception or PUSCH transmission.</w:t>
      </w:r>
    </w:p>
    <w:p w14:paraId="7BA6F7F4" w14:textId="77777777" w:rsidR="0078588F" w:rsidRPr="00BA7A22" w:rsidRDefault="0078588F" w:rsidP="00BA7A22">
      <w:pPr>
        <w:rPr>
          <w:rStyle w:val="normaltextrun"/>
          <w:i/>
          <w:color w:val="000000" w:themeColor="text1"/>
          <w:highlight w:val="yellow"/>
          <w:lang w:val="en-US"/>
        </w:rPr>
      </w:pPr>
      <w:r w:rsidRPr="00BA7A22">
        <w:rPr>
          <w:rStyle w:val="normaltextrun"/>
          <w:b/>
          <w:i/>
          <w:color w:val="000000" w:themeColor="text1"/>
          <w:lang w:val="en-US"/>
        </w:rPr>
        <w:t>Proposal 14:</w:t>
      </w:r>
      <w:r w:rsidRPr="00BA7A22">
        <w:rPr>
          <w:rStyle w:val="normaltextrun"/>
          <w:i/>
          <w:color w:val="000000" w:themeColor="text1"/>
          <w:lang w:val="en-US"/>
        </w:rPr>
        <w:t xml:space="preserve"> Consider residual timing error problem and related potential solutions for &gt;52.6 GHz operation in upcoming releases when optimizing its performance. </w:t>
      </w:r>
    </w:p>
    <w:p w14:paraId="2FDC5C11" w14:textId="77777777" w:rsidR="00755BDE" w:rsidRPr="0078588F" w:rsidRDefault="00755BDE" w:rsidP="00564F72">
      <w:pPr>
        <w:spacing w:after="0"/>
        <w:rPr>
          <w:lang w:val="en-US"/>
        </w:rPr>
      </w:pPr>
    </w:p>
    <w:p w14:paraId="53CD9119" w14:textId="5206E1F5" w:rsidR="00885580" w:rsidRDefault="00885580" w:rsidP="00885580">
      <w:pPr>
        <w:pStyle w:val="Heading1"/>
        <w:numPr>
          <w:ilvl w:val="0"/>
          <w:numId w:val="0"/>
        </w:numPr>
      </w:pPr>
      <w:r>
        <w:t>References</w:t>
      </w:r>
    </w:p>
    <w:p w14:paraId="35F0729E" w14:textId="77777777" w:rsidR="00D4257C" w:rsidRDefault="00D4257C" w:rsidP="000C485E">
      <w:pPr>
        <w:pStyle w:val="paragraph"/>
        <w:numPr>
          <w:ilvl w:val="0"/>
          <w:numId w:val="4"/>
        </w:numPr>
        <w:spacing w:before="0" w:beforeAutospacing="0" w:after="0" w:afterAutospacing="0"/>
        <w:textAlignment w:val="baseline"/>
        <w:rPr>
          <w:sz w:val="20"/>
          <w:szCs w:val="20"/>
        </w:rPr>
      </w:pPr>
      <w:bookmarkStart w:id="16"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141B0BBD" w14:textId="158D3C56" w:rsidR="00D4257C" w:rsidRDefault="00D4257C" w:rsidP="000C485E">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p>
    <w:p w14:paraId="5264B7FB" w14:textId="1642AB01" w:rsidR="00D4257C" w:rsidRDefault="00111FC8" w:rsidP="000C485E">
      <w:pPr>
        <w:pStyle w:val="ListParagraph"/>
        <w:numPr>
          <w:ilvl w:val="0"/>
          <w:numId w:val="4"/>
        </w:numPr>
        <w:rPr>
          <w:sz w:val="20"/>
          <w:szCs w:val="20"/>
          <w:lang w:val="en-GB"/>
        </w:rPr>
      </w:pPr>
      <w:bookmarkStart w:id="17" w:name="_Ref60051730"/>
      <w:bookmarkEnd w:id="16"/>
      <w:r>
        <w:rPr>
          <w:sz w:val="20"/>
          <w:szCs w:val="20"/>
          <w:lang w:val="en-GB"/>
        </w:rPr>
        <w:t>T</w:t>
      </w:r>
      <w:r w:rsidR="00547591">
        <w:rPr>
          <w:sz w:val="20"/>
          <w:szCs w:val="20"/>
          <w:lang w:val="en-GB"/>
        </w:rPr>
        <w:t>S</w:t>
      </w:r>
      <w:r>
        <w:rPr>
          <w:sz w:val="20"/>
          <w:szCs w:val="20"/>
          <w:lang w:val="en-GB"/>
        </w:rPr>
        <w:t xml:space="preserve"> 38.211</w:t>
      </w:r>
      <w:r w:rsidR="003A68A7">
        <w:rPr>
          <w:sz w:val="20"/>
          <w:szCs w:val="20"/>
          <w:lang w:val="en-GB"/>
        </w:rPr>
        <w:t>, “</w:t>
      </w:r>
      <w:r w:rsidR="003A68A7">
        <w:rPr>
          <w:i/>
          <w:iCs/>
          <w:sz w:val="20"/>
          <w:szCs w:val="20"/>
          <w:lang w:val="en-GB"/>
        </w:rPr>
        <w:t>Physical channels and modulation</w:t>
      </w:r>
      <w:r w:rsidR="003A68A7">
        <w:rPr>
          <w:sz w:val="20"/>
          <w:szCs w:val="20"/>
          <w:lang w:val="en-GB"/>
        </w:rPr>
        <w:t>”, 3GPP</w:t>
      </w:r>
      <w:bookmarkEnd w:id="17"/>
    </w:p>
    <w:p w14:paraId="6F784124" w14:textId="1C78FD5A" w:rsidR="004E139E" w:rsidRPr="004E139E" w:rsidRDefault="004E139E" w:rsidP="000C485E">
      <w:pPr>
        <w:pStyle w:val="ListParagraph"/>
        <w:numPr>
          <w:ilvl w:val="0"/>
          <w:numId w:val="4"/>
        </w:numPr>
        <w:rPr>
          <w:rFonts w:eastAsia="Times New Roman"/>
          <w:color w:val="000000"/>
          <w:sz w:val="20"/>
          <w:szCs w:val="20"/>
          <w:lang w:val="en-GB"/>
        </w:rPr>
      </w:pPr>
      <w:bookmarkStart w:id="18" w:name="_Ref60054499"/>
      <w:r>
        <w:rPr>
          <w:rFonts w:eastAsia="Times New Roman"/>
          <w:color w:val="000000"/>
          <w:sz w:val="20"/>
          <w:szCs w:val="20"/>
          <w:lang w:val="en-GB"/>
        </w:rPr>
        <w:t>TS 38.300</w:t>
      </w:r>
      <w:r w:rsidR="008A3AF9">
        <w:rPr>
          <w:rFonts w:eastAsia="Times New Roman"/>
          <w:color w:val="000000"/>
          <w:sz w:val="20"/>
          <w:szCs w:val="20"/>
          <w:lang w:val="en-GB"/>
        </w:rPr>
        <w:t xml:space="preserve">, </w:t>
      </w:r>
      <w:r w:rsidR="008A3AF9" w:rsidRPr="008A3AF9">
        <w:rPr>
          <w:rFonts w:eastAsia="Times New Roman"/>
          <w:color w:val="000000"/>
          <w:sz w:val="20"/>
          <w:szCs w:val="20"/>
          <w:lang w:val="en-GB"/>
        </w:rPr>
        <w:t>“</w:t>
      </w:r>
      <w:r w:rsidR="008A3AF9" w:rsidRPr="008A3AF9">
        <w:rPr>
          <w:i/>
          <w:iCs/>
          <w:sz w:val="20"/>
          <w:szCs w:val="20"/>
          <w:lang w:val="en-GB"/>
        </w:rPr>
        <w:t>NR; NR and NG-RAN Overall Description</w:t>
      </w:r>
      <w:r w:rsidR="008A3AF9" w:rsidRPr="008A3AF9">
        <w:rPr>
          <w:sz w:val="20"/>
          <w:szCs w:val="20"/>
          <w:lang w:val="en-GB"/>
        </w:rPr>
        <w:t>”, 3GPP</w:t>
      </w:r>
      <w:bookmarkEnd w:id="18"/>
    </w:p>
    <w:p w14:paraId="7E5653F2" w14:textId="7955F271" w:rsidR="5C36285D" w:rsidRPr="0031622D" w:rsidRDefault="66DEF196" w:rsidP="2CD303CF">
      <w:pPr>
        <w:pStyle w:val="ListParagraph"/>
        <w:numPr>
          <w:ilvl w:val="0"/>
          <w:numId w:val="4"/>
        </w:numPr>
        <w:rPr>
          <w:rFonts w:eastAsia="Times New Roman"/>
          <w:color w:val="000000" w:themeColor="text1"/>
          <w:sz w:val="20"/>
          <w:szCs w:val="20"/>
          <w:lang w:val="en-GB"/>
        </w:rPr>
      </w:pPr>
      <w:r w:rsidRPr="7CB1F9C1">
        <w:rPr>
          <w:rFonts w:eastAsia="Times New Roman"/>
          <w:color w:val="000000" w:themeColor="text1"/>
          <w:sz w:val="20"/>
          <w:szCs w:val="20"/>
          <w:lang w:val="en-GB"/>
        </w:rPr>
        <w:t>TS 38.214, “Physical layer procedures for data”, 3GPP</w:t>
      </w:r>
      <w:r w:rsidR="007B0543" w:rsidRPr="7CB1F9C1">
        <w:rPr>
          <w:rFonts w:eastAsia="Times New Roman"/>
          <w:color w:val="000000" w:themeColor="text1"/>
          <w:sz w:val="20"/>
          <w:szCs w:val="20"/>
          <w:lang w:val="en-GB"/>
        </w:rPr>
        <w:t xml:space="preserve"> </w:t>
      </w:r>
    </w:p>
    <w:p w14:paraId="4B4E80EF" w14:textId="1F199D3A" w:rsidR="5C36285D" w:rsidRPr="0031622D" w:rsidRDefault="2E7898A5" w:rsidP="2CD303CF">
      <w:pPr>
        <w:pStyle w:val="ListParagraph"/>
        <w:numPr>
          <w:ilvl w:val="0"/>
          <w:numId w:val="4"/>
        </w:numPr>
        <w:rPr>
          <w:rFonts w:eastAsia="Times New Roman"/>
          <w:color w:val="000000" w:themeColor="text1"/>
          <w:sz w:val="20"/>
          <w:szCs w:val="20"/>
          <w:lang w:val="en-GB"/>
        </w:rPr>
      </w:pPr>
      <w:r w:rsidRPr="2CD303CF">
        <w:rPr>
          <w:rFonts w:eastAsia="Times New Roman"/>
          <w:color w:val="000000" w:themeColor="text1"/>
          <w:sz w:val="20"/>
          <w:szCs w:val="20"/>
          <w:lang w:val="en-GB"/>
        </w:rPr>
        <w:t xml:space="preserve">R1-2107581, “Discussion on PDSCH/PUSCH enhancements for extending NR up to 71 GHz”, Intel Corporation, </w:t>
      </w:r>
      <w:r w:rsidR="48C27E7A" w:rsidRPr="2CD303CF">
        <w:rPr>
          <w:rFonts w:eastAsia="Times New Roman"/>
          <w:color w:val="000000" w:themeColor="text1"/>
          <w:sz w:val="20"/>
          <w:szCs w:val="20"/>
          <w:lang w:val="en-GB"/>
        </w:rPr>
        <w:t>3GPP TSG RAN WG1 #106-e</w:t>
      </w:r>
    </w:p>
    <w:p w14:paraId="010DA32F" w14:textId="20EBD2E8" w:rsidR="000C5B5B" w:rsidRPr="00CA224F" w:rsidRDefault="00EB04B0" w:rsidP="005030C4">
      <w:pPr>
        <w:pStyle w:val="ListParagraph"/>
        <w:numPr>
          <w:ilvl w:val="0"/>
          <w:numId w:val="4"/>
        </w:numPr>
        <w:rPr>
          <w:lang w:val="en-US"/>
        </w:rPr>
      </w:pPr>
      <w:r w:rsidRPr="007A6AEA">
        <w:rPr>
          <w:rFonts w:eastAsia="Times New Roman"/>
          <w:color w:val="000000" w:themeColor="text1"/>
          <w:sz w:val="20"/>
          <w:szCs w:val="20"/>
          <w:lang w:val="en-GB"/>
        </w:rPr>
        <w:t>RAN1 #106</w:t>
      </w:r>
      <w:r w:rsidR="00AA4463" w:rsidRPr="007A6AEA">
        <w:rPr>
          <w:rFonts w:eastAsia="Times New Roman"/>
          <w:color w:val="000000" w:themeColor="text1"/>
          <w:sz w:val="20"/>
          <w:szCs w:val="20"/>
          <w:lang w:val="en-GB"/>
        </w:rPr>
        <w:t xml:space="preserve">-e, Chairman’s note. </w:t>
      </w:r>
      <w:bookmarkEnd w:id="1"/>
    </w:p>
    <w:p w14:paraId="22D08B57" w14:textId="563A638D" w:rsidR="00455BD4" w:rsidRPr="004E139E" w:rsidRDefault="00455BD4" w:rsidP="00455BD4">
      <w:pPr>
        <w:pStyle w:val="ListParagraph"/>
        <w:numPr>
          <w:ilvl w:val="0"/>
          <w:numId w:val="4"/>
        </w:numPr>
        <w:rPr>
          <w:rFonts w:eastAsia="Times New Roman"/>
          <w:color w:val="000000"/>
          <w:sz w:val="20"/>
          <w:szCs w:val="20"/>
          <w:lang w:val="en-GB"/>
        </w:rPr>
      </w:pPr>
      <w:r w:rsidRPr="00564F72">
        <w:rPr>
          <w:rFonts w:eastAsia="Times New Roman"/>
          <w:color w:val="000000" w:themeColor="text1"/>
          <w:sz w:val="20"/>
          <w:szCs w:val="20"/>
          <w:lang w:val="en-GB"/>
        </w:rPr>
        <w:t>R1-</w:t>
      </w:r>
      <w:r w:rsidR="6D87F6CF" w:rsidRPr="00CA224F">
        <w:rPr>
          <w:rFonts w:eastAsia="Arial"/>
          <w:color w:val="312E25"/>
          <w:sz w:val="20"/>
          <w:szCs w:val="20"/>
          <w:lang w:val="en-GB"/>
        </w:rPr>
        <w:t xml:space="preserve"> 2111201</w:t>
      </w:r>
      <w:r w:rsidRPr="00A835B3">
        <w:rPr>
          <w:rFonts w:eastAsia="Times New Roman"/>
          <w:color w:val="000000" w:themeColor="text1"/>
          <w:sz w:val="20"/>
          <w:szCs w:val="20"/>
          <w:lang w:val="en-GB"/>
        </w:rPr>
        <w:t>,</w:t>
      </w:r>
      <w:r w:rsidRPr="7689F55D">
        <w:rPr>
          <w:rFonts w:eastAsia="Times New Roman"/>
          <w:color w:val="000000" w:themeColor="text1"/>
          <w:sz w:val="20"/>
          <w:szCs w:val="20"/>
          <w:lang w:val="en-GB"/>
        </w:rPr>
        <w:t xml:space="preserve"> “</w:t>
      </w:r>
      <w:r w:rsidR="00D45172">
        <w:rPr>
          <w:i/>
          <w:iCs/>
          <w:sz w:val="20"/>
          <w:szCs w:val="20"/>
          <w:lang w:val="en-GB"/>
        </w:rPr>
        <w:t>PT</w:t>
      </w:r>
      <w:r w:rsidR="00E542BA" w:rsidRPr="00E542BA">
        <w:rPr>
          <w:i/>
          <w:iCs/>
          <w:sz w:val="20"/>
          <w:szCs w:val="20"/>
          <w:lang w:val="en-GB"/>
        </w:rPr>
        <w:t xml:space="preserve">RS enhancements for </w:t>
      </w:r>
      <w:proofErr w:type="spellStart"/>
      <w:r w:rsidR="00E542BA" w:rsidRPr="00E542BA">
        <w:rPr>
          <w:i/>
          <w:iCs/>
          <w:sz w:val="20"/>
          <w:szCs w:val="20"/>
          <w:lang w:val="en-GB"/>
        </w:rPr>
        <w:t>DFTsOFDM</w:t>
      </w:r>
      <w:proofErr w:type="spellEnd"/>
      <w:r w:rsidRPr="008A3AF9">
        <w:rPr>
          <w:sz w:val="20"/>
          <w:szCs w:val="20"/>
          <w:lang w:val="en-GB"/>
        </w:rPr>
        <w:t xml:space="preserve">”, </w:t>
      </w:r>
      <w:r w:rsidR="00D45172">
        <w:rPr>
          <w:sz w:val="20"/>
          <w:szCs w:val="20"/>
          <w:lang w:val="en-GB"/>
        </w:rPr>
        <w:t>Nokia, Nokia Shanghai Bell</w:t>
      </w:r>
    </w:p>
    <w:p w14:paraId="0B3670BD" w14:textId="085CAD4F" w:rsidR="00455BD4" w:rsidRPr="007A6AEA" w:rsidRDefault="00455BD4" w:rsidP="00CA224F">
      <w:pPr>
        <w:pStyle w:val="ListParagraph"/>
        <w:ind w:left="360"/>
        <w:rPr>
          <w:lang w:val="en-US"/>
        </w:rPr>
      </w:pPr>
    </w:p>
    <w:sectPr w:rsidR="00455BD4" w:rsidRPr="007A6AEA" w:rsidSect="000131D1">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9B66" w16cex:dateUtc="2021-11-03T21:36:00Z"/>
  <w16cex:commentExtensible w16cex:durableId="252A3601" w16cex:dateUtc="2021-11-01T07:46:00Z"/>
  <w16cex:commentExtensible w16cex:durableId="252AF9A9" w16cex:dateUtc="2021-11-01T14:41:00Z"/>
  <w16cex:commentExtensible w16cex:durableId="252D4E44" w16cex:dateUtc="2021-11-03T09:07:00Z"/>
  <w16cex:commentExtensible w16cex:durableId="252D12D6" w16cex:dateUtc="2021-11-03T11:53:00Z"/>
  <w16cex:commentExtensible w16cex:durableId="53873154" w16cex:dateUtc="2021-11-03T14:55:00Z"/>
  <w16cex:commentExtensible w16cex:durableId="252E7E81" w16cex:dateUtc="2021-11-04T22:45:00Z"/>
  <w16cex:commentExtensible w16cex:durableId="252B850F" w16cex:dateUtc="2021-11-02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AB7A6" w14:textId="77777777" w:rsidR="00737BE6" w:rsidRDefault="00737BE6">
      <w:r>
        <w:separator/>
      </w:r>
    </w:p>
  </w:endnote>
  <w:endnote w:type="continuationSeparator" w:id="0">
    <w:p w14:paraId="3694D4F3" w14:textId="77777777" w:rsidR="00737BE6" w:rsidRDefault="00737BE6">
      <w:r>
        <w:continuationSeparator/>
      </w:r>
    </w:p>
  </w:endnote>
  <w:endnote w:type="continuationNotice" w:id="1">
    <w:p w14:paraId="30C1575A" w14:textId="77777777" w:rsidR="00737BE6" w:rsidRDefault="00737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Mincho">
    <w:altName w:val="ＭＳ Ｐ明朝"/>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497F2" w14:textId="3780A8C0" w:rsidR="00CF3B04" w:rsidRDefault="00CA224F">
    <w:pPr>
      <w:pStyle w:val="Footer"/>
    </w:pPr>
    <w:r>
      <mc:AlternateContent>
        <mc:Choice Requires="wps">
          <w:drawing>
            <wp:anchor distT="0" distB="0" distL="114300" distR="114300" simplePos="0" relativeHeight="251665920" behindDoc="0" locked="0" layoutInCell="0" allowOverlap="1" wp14:anchorId="5DD69DD9" wp14:editId="5BA270C0">
              <wp:simplePos x="0" y="0"/>
              <wp:positionH relativeFrom="page">
                <wp:posOffset>0</wp:posOffset>
              </wp:positionH>
              <wp:positionV relativeFrom="page">
                <wp:posOffset>10250170</wp:posOffset>
              </wp:positionV>
              <wp:extent cx="7560945" cy="252095"/>
              <wp:effectExtent l="0" t="0" r="0" b="14605"/>
              <wp:wrapNone/>
              <wp:docPr id="6" name="MSIPCMd79f492281383bf9b4931cb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FFD7A5" w14:textId="11C5932A" w:rsidR="00CA224F" w:rsidRPr="00CA224F" w:rsidRDefault="00CA224F" w:rsidP="00CA224F">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D69DD9" id="_x0000_t202" coordsize="21600,21600" o:spt="202" path="m,l,21600r21600,l21600,xe">
              <v:stroke joinstyle="miter"/>
              <v:path gradientshapeok="t" o:connecttype="rect"/>
            </v:shapetype>
            <v:shape id="MSIPCMd79f492281383bf9b4931cb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6592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LpoJpCwAgAARgUAAA4A&#10;AAAAAAAAAAAAAAAALgIAAGRycy9lMm9Eb2MueG1sUEsBAi0AFAAGAAgAAAAhAL56ZmTfAAAACwEA&#10;AA8AAAAAAAAAAAAAAAAACgUAAGRycy9kb3ducmV2LnhtbFBLBQYAAAAABAAEAPMAAAAWBgAAAAA=&#10;" o:allowincell="f" filled="f" stroked="f" strokeweight=".5pt">
              <v:fill o:detectmouseclick="t"/>
              <v:textbox inset=",0,,0">
                <w:txbxContent>
                  <w:p w14:paraId="79FFD7A5" w14:textId="11C5932A" w:rsidR="00CA224F" w:rsidRPr="00CA224F" w:rsidRDefault="00CA224F" w:rsidP="00CA224F">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77DF1" w14:textId="77777777" w:rsidR="00737BE6" w:rsidRDefault="00737BE6">
      <w:r>
        <w:separator/>
      </w:r>
    </w:p>
  </w:footnote>
  <w:footnote w:type="continuationSeparator" w:id="0">
    <w:p w14:paraId="43EEED1C" w14:textId="77777777" w:rsidR="00737BE6" w:rsidRDefault="00737BE6">
      <w:r>
        <w:continuationSeparator/>
      </w:r>
    </w:p>
  </w:footnote>
  <w:footnote w:type="continuationNotice" w:id="1">
    <w:p w14:paraId="08F91A59" w14:textId="77777777" w:rsidR="00737BE6" w:rsidRDefault="00737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227E"/>
    <w:multiLevelType w:val="multilevel"/>
    <w:tmpl w:val="DB1A333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04" w:hanging="720"/>
      </w:pPr>
      <w:rPr>
        <w:rFonts w:hint="default"/>
        <w:lang w:val="en-GB"/>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15:restartNumberingAfterBreak="0">
    <w:nsid w:val="01FB24AB"/>
    <w:multiLevelType w:val="hybridMultilevel"/>
    <w:tmpl w:val="C65C6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093BBE"/>
    <w:multiLevelType w:val="hybridMultilevel"/>
    <w:tmpl w:val="431623AA"/>
    <w:lvl w:ilvl="0" w:tplc="81CABADE">
      <w:numFmt w:val="bullet"/>
      <w:lvlText w:val="-"/>
      <w:lvlJc w:val="left"/>
      <w:pPr>
        <w:ind w:left="1000" w:hanging="360"/>
      </w:pPr>
      <w:rPr>
        <w:rFonts w:ascii="Times New Roman" w:hAnsi="Times New Roman" w:cs="Times New Roman"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3" w15:restartNumberingAfterBreak="0">
    <w:nsid w:val="03D41A1A"/>
    <w:multiLevelType w:val="hybridMultilevel"/>
    <w:tmpl w:val="DB8056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217F6"/>
    <w:multiLevelType w:val="hybridMultilevel"/>
    <w:tmpl w:val="751E919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953E62"/>
    <w:multiLevelType w:val="multilevel"/>
    <w:tmpl w:val="D0F6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3A1050"/>
    <w:multiLevelType w:val="hybridMultilevel"/>
    <w:tmpl w:val="26143936"/>
    <w:lvl w:ilvl="0" w:tplc="FC56067C">
      <w:start w:val="1"/>
      <w:numFmt w:val="lowerLetter"/>
      <w:lvlText w:val="%1)"/>
      <w:lvlJc w:val="left"/>
      <w:pPr>
        <w:ind w:left="644" w:hanging="360"/>
      </w:pPr>
      <w:rPr>
        <w:rFonts w:eastAsia="SimSun"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D867433"/>
    <w:multiLevelType w:val="hybridMultilevel"/>
    <w:tmpl w:val="494431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8D59B5"/>
    <w:multiLevelType w:val="hybridMultilevel"/>
    <w:tmpl w:val="91F4E4A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AE3FB4"/>
    <w:multiLevelType w:val="hybridMultilevel"/>
    <w:tmpl w:val="37DE9F22"/>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1039080D"/>
    <w:multiLevelType w:val="hybridMultilevel"/>
    <w:tmpl w:val="1870F19E"/>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167D62"/>
    <w:multiLevelType w:val="hybridMultilevel"/>
    <w:tmpl w:val="DC681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A2215"/>
    <w:multiLevelType w:val="multilevel"/>
    <w:tmpl w:val="8EC4677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B533C1"/>
    <w:multiLevelType w:val="hybridMultilevel"/>
    <w:tmpl w:val="2CC62980"/>
    <w:lvl w:ilvl="0" w:tplc="A516D9C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757473"/>
    <w:multiLevelType w:val="multilevel"/>
    <w:tmpl w:val="4524E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A4214E5"/>
    <w:multiLevelType w:val="hybridMultilevel"/>
    <w:tmpl w:val="AFC21464"/>
    <w:lvl w:ilvl="0" w:tplc="8C507D10">
      <w:start w:val="1"/>
      <w:numFmt w:val="bullet"/>
      <w:lvlText w:val="·"/>
      <w:lvlJc w:val="left"/>
      <w:pPr>
        <w:ind w:left="720" w:hanging="360"/>
      </w:pPr>
      <w:rPr>
        <w:rFonts w:ascii="Symbol" w:hAnsi="Symbol" w:hint="default"/>
      </w:rPr>
    </w:lvl>
    <w:lvl w:ilvl="1" w:tplc="51D6F2B2">
      <w:start w:val="1"/>
      <w:numFmt w:val="bullet"/>
      <w:lvlText w:val="o"/>
      <w:lvlJc w:val="left"/>
      <w:pPr>
        <w:ind w:left="1440" w:hanging="360"/>
      </w:pPr>
      <w:rPr>
        <w:rFonts w:ascii="Courier New" w:hAnsi="Courier New" w:hint="default"/>
      </w:rPr>
    </w:lvl>
    <w:lvl w:ilvl="2" w:tplc="288E598A">
      <w:start w:val="1"/>
      <w:numFmt w:val="bullet"/>
      <w:lvlText w:val=""/>
      <w:lvlJc w:val="left"/>
      <w:pPr>
        <w:ind w:left="2160" w:hanging="360"/>
      </w:pPr>
      <w:rPr>
        <w:rFonts w:ascii="Wingdings" w:hAnsi="Wingdings" w:hint="default"/>
      </w:rPr>
    </w:lvl>
    <w:lvl w:ilvl="3" w:tplc="7CF084A0">
      <w:start w:val="1"/>
      <w:numFmt w:val="bullet"/>
      <w:lvlText w:val=""/>
      <w:lvlJc w:val="left"/>
      <w:pPr>
        <w:ind w:left="2880" w:hanging="360"/>
      </w:pPr>
      <w:rPr>
        <w:rFonts w:ascii="Symbol" w:hAnsi="Symbol" w:hint="default"/>
      </w:rPr>
    </w:lvl>
    <w:lvl w:ilvl="4" w:tplc="762265CA">
      <w:start w:val="1"/>
      <w:numFmt w:val="bullet"/>
      <w:lvlText w:val="o"/>
      <w:lvlJc w:val="left"/>
      <w:pPr>
        <w:ind w:left="3600" w:hanging="360"/>
      </w:pPr>
      <w:rPr>
        <w:rFonts w:ascii="Courier New" w:hAnsi="Courier New" w:hint="default"/>
      </w:rPr>
    </w:lvl>
    <w:lvl w:ilvl="5" w:tplc="950EA46A">
      <w:start w:val="1"/>
      <w:numFmt w:val="bullet"/>
      <w:lvlText w:val=""/>
      <w:lvlJc w:val="left"/>
      <w:pPr>
        <w:ind w:left="4320" w:hanging="360"/>
      </w:pPr>
      <w:rPr>
        <w:rFonts w:ascii="Wingdings" w:hAnsi="Wingdings" w:hint="default"/>
      </w:rPr>
    </w:lvl>
    <w:lvl w:ilvl="6" w:tplc="0232A0CE">
      <w:start w:val="1"/>
      <w:numFmt w:val="bullet"/>
      <w:lvlText w:val=""/>
      <w:lvlJc w:val="left"/>
      <w:pPr>
        <w:ind w:left="5040" w:hanging="360"/>
      </w:pPr>
      <w:rPr>
        <w:rFonts w:ascii="Symbol" w:hAnsi="Symbol" w:hint="default"/>
      </w:rPr>
    </w:lvl>
    <w:lvl w:ilvl="7" w:tplc="8730D62C">
      <w:start w:val="1"/>
      <w:numFmt w:val="bullet"/>
      <w:lvlText w:val="o"/>
      <w:lvlJc w:val="left"/>
      <w:pPr>
        <w:ind w:left="5760" w:hanging="360"/>
      </w:pPr>
      <w:rPr>
        <w:rFonts w:ascii="Courier New" w:hAnsi="Courier New" w:hint="default"/>
      </w:rPr>
    </w:lvl>
    <w:lvl w:ilvl="8" w:tplc="134EF9C0">
      <w:start w:val="1"/>
      <w:numFmt w:val="bullet"/>
      <w:lvlText w:val=""/>
      <w:lvlJc w:val="left"/>
      <w:pPr>
        <w:ind w:left="6480" w:hanging="360"/>
      </w:pPr>
      <w:rPr>
        <w:rFonts w:ascii="Wingdings" w:hAnsi="Wingdings" w:hint="default"/>
      </w:rPr>
    </w:lvl>
  </w:abstractNum>
  <w:abstractNum w:abstractNumId="20"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577BDC"/>
    <w:multiLevelType w:val="hybridMultilevel"/>
    <w:tmpl w:val="0898EE9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437D1"/>
    <w:multiLevelType w:val="hybridMultilevel"/>
    <w:tmpl w:val="09460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D574303"/>
    <w:multiLevelType w:val="hybridMultilevel"/>
    <w:tmpl w:val="27F06A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1D6B5995"/>
    <w:multiLevelType w:val="hybridMultilevel"/>
    <w:tmpl w:val="01B6FC0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23F747D"/>
    <w:multiLevelType w:val="hybridMultilevel"/>
    <w:tmpl w:val="709ECCDA"/>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BC6684"/>
    <w:multiLevelType w:val="hybridMultilevel"/>
    <w:tmpl w:val="412EF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B15105E"/>
    <w:multiLevelType w:val="hybridMultilevel"/>
    <w:tmpl w:val="18B68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125C2F"/>
    <w:multiLevelType w:val="hybridMultilevel"/>
    <w:tmpl w:val="A1C6CC74"/>
    <w:lvl w:ilvl="0" w:tplc="08090001">
      <w:start w:val="1"/>
      <w:numFmt w:val="bullet"/>
      <w:lvlText w:val=""/>
      <w:lvlJc w:val="left"/>
      <w:pPr>
        <w:ind w:left="800" w:hanging="360"/>
      </w:pPr>
      <w:rPr>
        <w:rFonts w:ascii="Symbol" w:hAnsi="Symbol"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710016"/>
    <w:multiLevelType w:val="multilevel"/>
    <w:tmpl w:val="DA12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E1F1868"/>
    <w:multiLevelType w:val="multilevel"/>
    <w:tmpl w:val="F266BD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F7B39BC"/>
    <w:multiLevelType w:val="multilevel"/>
    <w:tmpl w:val="2AA6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1E388F"/>
    <w:multiLevelType w:val="hybridMultilevel"/>
    <w:tmpl w:val="069E2F4A"/>
    <w:lvl w:ilvl="0" w:tplc="A516D9C0">
      <w:start w:val="1"/>
      <w:numFmt w:val="bullet"/>
      <w:lvlText w:val="·"/>
      <w:lvlJc w:val="left"/>
      <w:pPr>
        <w:ind w:left="720" w:hanging="360"/>
      </w:pPr>
      <w:rPr>
        <w:rFonts w:ascii="Symbol" w:hAnsi="Symbol" w:hint="default"/>
      </w:rPr>
    </w:lvl>
    <w:lvl w:ilvl="1" w:tplc="2474FB26">
      <w:start w:val="1"/>
      <w:numFmt w:val="bullet"/>
      <w:lvlText w:val="o"/>
      <w:lvlJc w:val="left"/>
      <w:pPr>
        <w:ind w:left="1440" w:hanging="360"/>
      </w:pPr>
      <w:rPr>
        <w:rFonts w:ascii="Courier New" w:hAnsi="Courier New" w:hint="default"/>
      </w:rPr>
    </w:lvl>
    <w:lvl w:ilvl="2" w:tplc="AD6EE520">
      <w:start w:val="1"/>
      <w:numFmt w:val="bullet"/>
      <w:lvlText w:val=""/>
      <w:lvlJc w:val="left"/>
      <w:pPr>
        <w:ind w:left="2160" w:hanging="360"/>
      </w:pPr>
      <w:rPr>
        <w:rFonts w:ascii="Wingdings" w:hAnsi="Wingdings" w:hint="default"/>
      </w:rPr>
    </w:lvl>
    <w:lvl w:ilvl="3" w:tplc="7C6CA594">
      <w:start w:val="1"/>
      <w:numFmt w:val="bullet"/>
      <w:lvlText w:val=""/>
      <w:lvlJc w:val="left"/>
      <w:pPr>
        <w:ind w:left="2880" w:hanging="360"/>
      </w:pPr>
      <w:rPr>
        <w:rFonts w:ascii="Symbol" w:hAnsi="Symbol" w:hint="default"/>
      </w:rPr>
    </w:lvl>
    <w:lvl w:ilvl="4" w:tplc="8E5A9C56">
      <w:start w:val="1"/>
      <w:numFmt w:val="bullet"/>
      <w:lvlText w:val="o"/>
      <w:lvlJc w:val="left"/>
      <w:pPr>
        <w:ind w:left="3600" w:hanging="360"/>
      </w:pPr>
      <w:rPr>
        <w:rFonts w:ascii="Courier New" w:hAnsi="Courier New" w:hint="default"/>
      </w:rPr>
    </w:lvl>
    <w:lvl w:ilvl="5" w:tplc="10EA1E64">
      <w:start w:val="1"/>
      <w:numFmt w:val="bullet"/>
      <w:lvlText w:val=""/>
      <w:lvlJc w:val="left"/>
      <w:pPr>
        <w:ind w:left="4320" w:hanging="360"/>
      </w:pPr>
      <w:rPr>
        <w:rFonts w:ascii="Wingdings" w:hAnsi="Wingdings" w:hint="default"/>
      </w:rPr>
    </w:lvl>
    <w:lvl w:ilvl="6" w:tplc="539AA338">
      <w:start w:val="1"/>
      <w:numFmt w:val="bullet"/>
      <w:lvlText w:val=""/>
      <w:lvlJc w:val="left"/>
      <w:pPr>
        <w:ind w:left="5040" w:hanging="360"/>
      </w:pPr>
      <w:rPr>
        <w:rFonts w:ascii="Symbol" w:hAnsi="Symbol" w:hint="default"/>
      </w:rPr>
    </w:lvl>
    <w:lvl w:ilvl="7" w:tplc="3E6E63BA">
      <w:start w:val="1"/>
      <w:numFmt w:val="bullet"/>
      <w:lvlText w:val="o"/>
      <w:lvlJc w:val="left"/>
      <w:pPr>
        <w:ind w:left="5760" w:hanging="360"/>
      </w:pPr>
      <w:rPr>
        <w:rFonts w:ascii="Courier New" w:hAnsi="Courier New" w:hint="default"/>
      </w:rPr>
    </w:lvl>
    <w:lvl w:ilvl="8" w:tplc="75D621C6">
      <w:start w:val="1"/>
      <w:numFmt w:val="bullet"/>
      <w:lvlText w:val=""/>
      <w:lvlJc w:val="left"/>
      <w:pPr>
        <w:ind w:left="6480" w:hanging="360"/>
      </w:pPr>
      <w:rPr>
        <w:rFonts w:ascii="Wingdings" w:hAnsi="Wingdings" w:hint="default"/>
      </w:rPr>
    </w:lvl>
  </w:abstractNum>
  <w:abstractNum w:abstractNumId="40" w15:restartNumberingAfterBreak="0">
    <w:nsid w:val="42B553E0"/>
    <w:multiLevelType w:val="multilevel"/>
    <w:tmpl w:val="42B553E0"/>
    <w:lvl w:ilvl="0">
      <w:numFmt w:val="bullet"/>
      <w:lvlText w:val=""/>
      <w:lvlJc w:val="left"/>
      <w:pPr>
        <w:ind w:left="1572" w:hanging="360"/>
      </w:pPr>
      <w:rPr>
        <w:rFonts w:ascii="Symbol" w:eastAsia="Calibri" w:hAnsi="Symbol"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41" w15:restartNumberingAfterBreak="0">
    <w:nsid w:val="43ED22C3"/>
    <w:multiLevelType w:val="multilevel"/>
    <w:tmpl w:val="B3BC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4C21879"/>
    <w:multiLevelType w:val="hybridMultilevel"/>
    <w:tmpl w:val="19B45E9E"/>
    <w:lvl w:ilvl="0" w:tplc="97EE1BE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EE853F0"/>
    <w:multiLevelType w:val="hybridMultilevel"/>
    <w:tmpl w:val="2612C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EEC7858"/>
    <w:multiLevelType w:val="hybridMultilevel"/>
    <w:tmpl w:val="57A262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F8325CD"/>
    <w:multiLevelType w:val="hybridMultilevel"/>
    <w:tmpl w:val="D86645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2A70875"/>
    <w:multiLevelType w:val="hybridMultilevel"/>
    <w:tmpl w:val="241A7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4E52704"/>
    <w:multiLevelType w:val="hybridMultilevel"/>
    <w:tmpl w:val="12B64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9"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2C90C70"/>
    <w:multiLevelType w:val="hybridMultilevel"/>
    <w:tmpl w:val="CD2E10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39C1676"/>
    <w:multiLevelType w:val="hybridMultilevel"/>
    <w:tmpl w:val="AF3A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061D48"/>
    <w:multiLevelType w:val="hybridMultilevel"/>
    <w:tmpl w:val="A694F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2344CF"/>
    <w:multiLevelType w:val="hybridMultilevel"/>
    <w:tmpl w:val="DB365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EE0C79"/>
    <w:multiLevelType w:val="hybridMultilevel"/>
    <w:tmpl w:val="6272087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59" w15:restartNumberingAfterBreak="0">
    <w:nsid w:val="74F417F8"/>
    <w:multiLevelType w:val="multilevel"/>
    <w:tmpl w:val="799A8A6A"/>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5EC2C53"/>
    <w:multiLevelType w:val="hybridMultilevel"/>
    <w:tmpl w:val="4AEE0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7CB0550"/>
    <w:multiLevelType w:val="multilevel"/>
    <w:tmpl w:val="77CB0550"/>
    <w:lvl w:ilvl="0">
      <w:start w:val="36"/>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83E311B"/>
    <w:multiLevelType w:val="hybridMultilevel"/>
    <w:tmpl w:val="447A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E36C5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821F11"/>
    <w:multiLevelType w:val="hybridMultilevel"/>
    <w:tmpl w:val="179E5D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4"/>
  </w:num>
  <w:num w:numId="2">
    <w:abstractNumId w:val="37"/>
  </w:num>
  <w:num w:numId="3">
    <w:abstractNumId w:val="5"/>
  </w:num>
  <w:num w:numId="4">
    <w:abstractNumId w:val="26"/>
  </w:num>
  <w:num w:numId="5">
    <w:abstractNumId w:val="48"/>
  </w:num>
  <w:num w:numId="6">
    <w:abstractNumId w:val="8"/>
  </w:num>
  <w:num w:numId="7">
    <w:abstractNumId w:val="36"/>
  </w:num>
  <w:num w:numId="8">
    <w:abstractNumId w:val="53"/>
  </w:num>
  <w:num w:numId="9">
    <w:abstractNumId w:val="40"/>
  </w:num>
  <w:num w:numId="10">
    <w:abstractNumId w:val="42"/>
  </w:num>
  <w:num w:numId="11">
    <w:abstractNumId w:val="1"/>
  </w:num>
  <w:num w:numId="12">
    <w:abstractNumId w:val="3"/>
  </w:num>
  <w:num w:numId="13">
    <w:abstractNumId w:val="54"/>
  </w:num>
  <w:num w:numId="14">
    <w:abstractNumId w:val="46"/>
  </w:num>
  <w:num w:numId="15">
    <w:abstractNumId w:val="25"/>
  </w:num>
  <w:num w:numId="16">
    <w:abstractNumId w:val="24"/>
  </w:num>
  <w:num w:numId="17">
    <w:abstractNumId w:val="47"/>
  </w:num>
  <w:num w:numId="18">
    <w:abstractNumId w:val="4"/>
  </w:num>
  <w:num w:numId="19">
    <w:abstractNumId w:val="12"/>
  </w:num>
  <w:num w:numId="20">
    <w:abstractNumId w:val="9"/>
  </w:num>
  <w:num w:numId="21">
    <w:abstractNumId w:val="28"/>
  </w:num>
  <w:num w:numId="22">
    <w:abstractNumId w:val="43"/>
  </w:num>
  <w:num w:numId="23">
    <w:abstractNumId w:val="64"/>
  </w:num>
  <w:num w:numId="24">
    <w:abstractNumId w:val="35"/>
  </w:num>
  <w:num w:numId="25">
    <w:abstractNumId w:val="33"/>
  </w:num>
  <w:num w:numId="26">
    <w:abstractNumId w:val="18"/>
  </w:num>
  <w:num w:numId="27">
    <w:abstractNumId w:val="41"/>
  </w:num>
  <w:num w:numId="28">
    <w:abstractNumId w:val="21"/>
  </w:num>
  <w:num w:numId="29">
    <w:abstractNumId w:val="7"/>
  </w:num>
  <w:num w:numId="30">
    <w:abstractNumId w:val="45"/>
  </w:num>
  <w:num w:numId="31">
    <w:abstractNumId w:val="14"/>
  </w:num>
  <w:num w:numId="32">
    <w:abstractNumId w:val="57"/>
  </w:num>
  <w:num w:numId="33">
    <w:abstractNumId w:val="20"/>
  </w:num>
  <w:num w:numId="34">
    <w:abstractNumId w:val="44"/>
  </w:num>
  <w:num w:numId="35">
    <w:abstractNumId w:val="65"/>
  </w:num>
  <w:num w:numId="36">
    <w:abstractNumId w:val="55"/>
  </w:num>
  <w:num w:numId="37">
    <w:abstractNumId w:val="23"/>
  </w:num>
  <w:num w:numId="38">
    <w:abstractNumId w:val="15"/>
  </w:num>
  <w:num w:numId="39">
    <w:abstractNumId w:val="29"/>
  </w:num>
  <w:num w:numId="40">
    <w:abstractNumId w:val="10"/>
  </w:num>
  <w:num w:numId="41">
    <w:abstractNumId w:val="50"/>
  </w:num>
  <w:num w:numId="42">
    <w:abstractNumId w:val="39"/>
  </w:num>
  <w:num w:numId="43">
    <w:abstractNumId w:val="19"/>
  </w:num>
  <w:num w:numId="44">
    <w:abstractNumId w:val="16"/>
  </w:num>
  <w:num w:numId="45">
    <w:abstractNumId w:val="40"/>
  </w:num>
  <w:num w:numId="46">
    <w:abstractNumId w:val="60"/>
  </w:num>
  <w:num w:numId="47">
    <w:abstractNumId w:val="56"/>
  </w:num>
  <w:num w:numId="48">
    <w:abstractNumId w:val="51"/>
  </w:num>
  <w:num w:numId="49">
    <w:abstractNumId w:val="31"/>
  </w:num>
  <w:num w:numId="50">
    <w:abstractNumId w:val="17"/>
  </w:num>
  <w:num w:numId="51">
    <w:abstractNumId w:val="30"/>
  </w:num>
  <w:num w:numId="52">
    <w:abstractNumId w:val="52"/>
  </w:num>
  <w:num w:numId="53">
    <w:abstractNumId w:val="6"/>
  </w:num>
  <w:num w:numId="54">
    <w:abstractNumId w:val="22"/>
  </w:num>
  <w:num w:numId="55">
    <w:abstractNumId w:val="27"/>
  </w:num>
  <w:num w:numId="56">
    <w:abstractNumId w:val="11"/>
  </w:num>
  <w:num w:numId="57">
    <w:abstractNumId w:val="2"/>
  </w:num>
  <w:num w:numId="58">
    <w:abstractNumId w:val="49"/>
  </w:num>
  <w:num w:numId="59">
    <w:abstractNumId w:val="49"/>
  </w:num>
  <w:num w:numId="60">
    <w:abstractNumId w:val="32"/>
  </w:num>
  <w:num w:numId="61">
    <w:abstractNumId w:val="38"/>
  </w:num>
  <w:num w:numId="62">
    <w:abstractNumId w:val="0"/>
  </w:num>
  <w:num w:numId="63">
    <w:abstractNumId w:val="58"/>
  </w:num>
  <w:num w:numId="64">
    <w:abstractNumId w:val="13"/>
  </w:num>
  <w:num w:numId="65">
    <w:abstractNumId w:val="62"/>
  </w:num>
  <w:num w:numId="66">
    <w:abstractNumId w:val="63"/>
  </w:num>
  <w:num w:numId="67">
    <w:abstractNumId w:val="61"/>
  </w:num>
  <w:num w:numId="68">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39"/>
    <w:rsid w:val="0000159F"/>
    <w:rsid w:val="00001C28"/>
    <w:rsid w:val="00001E72"/>
    <w:rsid w:val="0000255C"/>
    <w:rsid w:val="000027F8"/>
    <w:rsid w:val="00002893"/>
    <w:rsid w:val="00003027"/>
    <w:rsid w:val="00003064"/>
    <w:rsid w:val="00003470"/>
    <w:rsid w:val="00003BCA"/>
    <w:rsid w:val="00003C91"/>
    <w:rsid w:val="00003E20"/>
    <w:rsid w:val="00004AC8"/>
    <w:rsid w:val="000053BA"/>
    <w:rsid w:val="00006055"/>
    <w:rsid w:val="00006AD4"/>
    <w:rsid w:val="00006CB9"/>
    <w:rsid w:val="000074C4"/>
    <w:rsid w:val="0000799E"/>
    <w:rsid w:val="000079A6"/>
    <w:rsid w:val="0001003F"/>
    <w:rsid w:val="00010051"/>
    <w:rsid w:val="00010472"/>
    <w:rsid w:val="000108A1"/>
    <w:rsid w:val="00010E2C"/>
    <w:rsid w:val="00011BA4"/>
    <w:rsid w:val="00011BB2"/>
    <w:rsid w:val="00012505"/>
    <w:rsid w:val="00012685"/>
    <w:rsid w:val="00012BB6"/>
    <w:rsid w:val="00012C4F"/>
    <w:rsid w:val="00012F37"/>
    <w:rsid w:val="000131D1"/>
    <w:rsid w:val="00013415"/>
    <w:rsid w:val="00013455"/>
    <w:rsid w:val="00013470"/>
    <w:rsid w:val="000134E3"/>
    <w:rsid w:val="00013632"/>
    <w:rsid w:val="000139DB"/>
    <w:rsid w:val="00013F5E"/>
    <w:rsid w:val="0001403F"/>
    <w:rsid w:val="00014151"/>
    <w:rsid w:val="0001487F"/>
    <w:rsid w:val="00014F35"/>
    <w:rsid w:val="00015F98"/>
    <w:rsid w:val="000166AC"/>
    <w:rsid w:val="00016C28"/>
    <w:rsid w:val="00017B7F"/>
    <w:rsid w:val="00017E33"/>
    <w:rsid w:val="00017EDA"/>
    <w:rsid w:val="0002076C"/>
    <w:rsid w:val="000212A5"/>
    <w:rsid w:val="000213D4"/>
    <w:rsid w:val="0002168E"/>
    <w:rsid w:val="00021B6A"/>
    <w:rsid w:val="00022B8C"/>
    <w:rsid w:val="00022CFB"/>
    <w:rsid w:val="00022ED1"/>
    <w:rsid w:val="000233B7"/>
    <w:rsid w:val="00023742"/>
    <w:rsid w:val="000240D7"/>
    <w:rsid w:val="00024AEF"/>
    <w:rsid w:val="00025436"/>
    <w:rsid w:val="00025684"/>
    <w:rsid w:val="00025A1E"/>
    <w:rsid w:val="00025B5D"/>
    <w:rsid w:val="00025C0F"/>
    <w:rsid w:val="00025D4E"/>
    <w:rsid w:val="00025FA2"/>
    <w:rsid w:val="00026147"/>
    <w:rsid w:val="0002672A"/>
    <w:rsid w:val="00026B5B"/>
    <w:rsid w:val="00026C12"/>
    <w:rsid w:val="00026C65"/>
    <w:rsid w:val="00027755"/>
    <w:rsid w:val="00027864"/>
    <w:rsid w:val="0002789E"/>
    <w:rsid w:val="00027D4E"/>
    <w:rsid w:val="00030048"/>
    <w:rsid w:val="00030148"/>
    <w:rsid w:val="0003072D"/>
    <w:rsid w:val="00030BD8"/>
    <w:rsid w:val="00030F31"/>
    <w:rsid w:val="000314CD"/>
    <w:rsid w:val="00032507"/>
    <w:rsid w:val="00032516"/>
    <w:rsid w:val="0003275B"/>
    <w:rsid w:val="000329F3"/>
    <w:rsid w:val="00032B33"/>
    <w:rsid w:val="00032E8D"/>
    <w:rsid w:val="000331BD"/>
    <w:rsid w:val="0003332B"/>
    <w:rsid w:val="00033544"/>
    <w:rsid w:val="000341CA"/>
    <w:rsid w:val="0003479E"/>
    <w:rsid w:val="000353B3"/>
    <w:rsid w:val="00035691"/>
    <w:rsid w:val="00036658"/>
    <w:rsid w:val="00036A39"/>
    <w:rsid w:val="0003752C"/>
    <w:rsid w:val="0003767C"/>
    <w:rsid w:val="00037D16"/>
    <w:rsid w:val="0004051D"/>
    <w:rsid w:val="000406E3"/>
    <w:rsid w:val="00040F15"/>
    <w:rsid w:val="00040F4F"/>
    <w:rsid w:val="00041076"/>
    <w:rsid w:val="0004132D"/>
    <w:rsid w:val="00041503"/>
    <w:rsid w:val="00041C9D"/>
    <w:rsid w:val="00041E6D"/>
    <w:rsid w:val="00041FDF"/>
    <w:rsid w:val="000422A4"/>
    <w:rsid w:val="000422E0"/>
    <w:rsid w:val="00042A51"/>
    <w:rsid w:val="00043266"/>
    <w:rsid w:val="000433C9"/>
    <w:rsid w:val="00043B35"/>
    <w:rsid w:val="00043F81"/>
    <w:rsid w:val="00044010"/>
    <w:rsid w:val="00044CFA"/>
    <w:rsid w:val="00045256"/>
    <w:rsid w:val="000459C7"/>
    <w:rsid w:val="00045DD3"/>
    <w:rsid w:val="0004636C"/>
    <w:rsid w:val="00046630"/>
    <w:rsid w:val="00046C80"/>
    <w:rsid w:val="000470DB"/>
    <w:rsid w:val="00047117"/>
    <w:rsid w:val="00050112"/>
    <w:rsid w:val="00050276"/>
    <w:rsid w:val="00050466"/>
    <w:rsid w:val="00050497"/>
    <w:rsid w:val="000505CC"/>
    <w:rsid w:val="0005085D"/>
    <w:rsid w:val="0005094A"/>
    <w:rsid w:val="00050D9F"/>
    <w:rsid w:val="000511F9"/>
    <w:rsid w:val="00051B32"/>
    <w:rsid w:val="0005230E"/>
    <w:rsid w:val="00052850"/>
    <w:rsid w:val="000528A2"/>
    <w:rsid w:val="00052BBA"/>
    <w:rsid w:val="00053023"/>
    <w:rsid w:val="00053588"/>
    <w:rsid w:val="00053C5F"/>
    <w:rsid w:val="00054B05"/>
    <w:rsid w:val="00054D9D"/>
    <w:rsid w:val="000550E4"/>
    <w:rsid w:val="00055676"/>
    <w:rsid w:val="00055872"/>
    <w:rsid w:val="000564D0"/>
    <w:rsid w:val="00056544"/>
    <w:rsid w:val="00056624"/>
    <w:rsid w:val="000573E5"/>
    <w:rsid w:val="000576C5"/>
    <w:rsid w:val="0005792F"/>
    <w:rsid w:val="00057E37"/>
    <w:rsid w:val="00060295"/>
    <w:rsid w:val="00060640"/>
    <w:rsid w:val="00060D8E"/>
    <w:rsid w:val="00061729"/>
    <w:rsid w:val="00061792"/>
    <w:rsid w:val="00062063"/>
    <w:rsid w:val="00062159"/>
    <w:rsid w:val="000623C8"/>
    <w:rsid w:val="000623F1"/>
    <w:rsid w:val="00062636"/>
    <w:rsid w:val="0006396B"/>
    <w:rsid w:val="00063D9E"/>
    <w:rsid w:val="000641A6"/>
    <w:rsid w:val="00064AD3"/>
    <w:rsid w:val="00064DB7"/>
    <w:rsid w:val="00065088"/>
    <w:rsid w:val="000652D3"/>
    <w:rsid w:val="000654A0"/>
    <w:rsid w:val="00065E94"/>
    <w:rsid w:val="0006618B"/>
    <w:rsid w:val="000661FB"/>
    <w:rsid w:val="00066719"/>
    <w:rsid w:val="000667E3"/>
    <w:rsid w:val="00066874"/>
    <w:rsid w:val="000668E1"/>
    <w:rsid w:val="00066964"/>
    <w:rsid w:val="00066EA8"/>
    <w:rsid w:val="0006787A"/>
    <w:rsid w:val="000701AD"/>
    <w:rsid w:val="0007055B"/>
    <w:rsid w:val="000707CA"/>
    <w:rsid w:val="00070D21"/>
    <w:rsid w:val="00070FFF"/>
    <w:rsid w:val="00071076"/>
    <w:rsid w:val="000713EB"/>
    <w:rsid w:val="000713F6"/>
    <w:rsid w:val="0007150C"/>
    <w:rsid w:val="000716AF"/>
    <w:rsid w:val="00071720"/>
    <w:rsid w:val="000717FB"/>
    <w:rsid w:val="000719BF"/>
    <w:rsid w:val="00071A33"/>
    <w:rsid w:val="00071D0D"/>
    <w:rsid w:val="0007208A"/>
    <w:rsid w:val="0007213C"/>
    <w:rsid w:val="00072442"/>
    <w:rsid w:val="00072B6B"/>
    <w:rsid w:val="00072BBA"/>
    <w:rsid w:val="00072F0C"/>
    <w:rsid w:val="00072FF5"/>
    <w:rsid w:val="000730DC"/>
    <w:rsid w:val="0007386D"/>
    <w:rsid w:val="00073F08"/>
    <w:rsid w:val="00074273"/>
    <w:rsid w:val="00074B24"/>
    <w:rsid w:val="00074BE6"/>
    <w:rsid w:val="00075718"/>
    <w:rsid w:val="00075965"/>
    <w:rsid w:val="00075BD3"/>
    <w:rsid w:val="00075D8F"/>
    <w:rsid w:val="00075FDA"/>
    <w:rsid w:val="00076386"/>
    <w:rsid w:val="000763AA"/>
    <w:rsid w:val="00076784"/>
    <w:rsid w:val="00076D82"/>
    <w:rsid w:val="0008060B"/>
    <w:rsid w:val="00081619"/>
    <w:rsid w:val="000816AD"/>
    <w:rsid w:val="000817BD"/>
    <w:rsid w:val="00081CDD"/>
    <w:rsid w:val="00081EC2"/>
    <w:rsid w:val="00082140"/>
    <w:rsid w:val="00082154"/>
    <w:rsid w:val="000821C2"/>
    <w:rsid w:val="000821E7"/>
    <w:rsid w:val="0008238F"/>
    <w:rsid w:val="000828B0"/>
    <w:rsid w:val="00082DAD"/>
    <w:rsid w:val="000832F5"/>
    <w:rsid w:val="00083800"/>
    <w:rsid w:val="0008476B"/>
    <w:rsid w:val="00084829"/>
    <w:rsid w:val="00084A65"/>
    <w:rsid w:val="00084B1B"/>
    <w:rsid w:val="00084D89"/>
    <w:rsid w:val="00084F5F"/>
    <w:rsid w:val="0008559A"/>
    <w:rsid w:val="000859F0"/>
    <w:rsid w:val="00085F98"/>
    <w:rsid w:val="0008613C"/>
    <w:rsid w:val="00086448"/>
    <w:rsid w:val="00086547"/>
    <w:rsid w:val="00086A07"/>
    <w:rsid w:val="00086C29"/>
    <w:rsid w:val="000902C2"/>
    <w:rsid w:val="00090368"/>
    <w:rsid w:val="00090CCE"/>
    <w:rsid w:val="0009151E"/>
    <w:rsid w:val="00091660"/>
    <w:rsid w:val="00091A02"/>
    <w:rsid w:val="00091A92"/>
    <w:rsid w:val="00091F64"/>
    <w:rsid w:val="00092054"/>
    <w:rsid w:val="00092745"/>
    <w:rsid w:val="00093617"/>
    <w:rsid w:val="00093822"/>
    <w:rsid w:val="00093C49"/>
    <w:rsid w:val="00093D44"/>
    <w:rsid w:val="00093DDC"/>
    <w:rsid w:val="00094BF3"/>
    <w:rsid w:val="00095A80"/>
    <w:rsid w:val="0009632A"/>
    <w:rsid w:val="00096B17"/>
    <w:rsid w:val="000973E1"/>
    <w:rsid w:val="00097623"/>
    <w:rsid w:val="0009778E"/>
    <w:rsid w:val="000A01CB"/>
    <w:rsid w:val="000A046A"/>
    <w:rsid w:val="000A052A"/>
    <w:rsid w:val="000A0727"/>
    <w:rsid w:val="000A0FEE"/>
    <w:rsid w:val="000A1402"/>
    <w:rsid w:val="000A1CC8"/>
    <w:rsid w:val="000A20BA"/>
    <w:rsid w:val="000A23F4"/>
    <w:rsid w:val="000A262C"/>
    <w:rsid w:val="000A27C3"/>
    <w:rsid w:val="000A2CB2"/>
    <w:rsid w:val="000A334C"/>
    <w:rsid w:val="000A3C8D"/>
    <w:rsid w:val="000A3DFE"/>
    <w:rsid w:val="000A3FFB"/>
    <w:rsid w:val="000A40EC"/>
    <w:rsid w:val="000A44A3"/>
    <w:rsid w:val="000A4CB3"/>
    <w:rsid w:val="000A4F24"/>
    <w:rsid w:val="000A54EE"/>
    <w:rsid w:val="000A5992"/>
    <w:rsid w:val="000A5B97"/>
    <w:rsid w:val="000A5C8A"/>
    <w:rsid w:val="000A67CB"/>
    <w:rsid w:val="000A6A23"/>
    <w:rsid w:val="000A6C0D"/>
    <w:rsid w:val="000A7BC5"/>
    <w:rsid w:val="000A7D71"/>
    <w:rsid w:val="000B01BD"/>
    <w:rsid w:val="000B089E"/>
    <w:rsid w:val="000B0C45"/>
    <w:rsid w:val="000B10D5"/>
    <w:rsid w:val="000B13E1"/>
    <w:rsid w:val="000B1526"/>
    <w:rsid w:val="000B16DB"/>
    <w:rsid w:val="000B1789"/>
    <w:rsid w:val="000B1C5E"/>
    <w:rsid w:val="000B1E41"/>
    <w:rsid w:val="000B202A"/>
    <w:rsid w:val="000B2282"/>
    <w:rsid w:val="000B22AD"/>
    <w:rsid w:val="000B27E9"/>
    <w:rsid w:val="000B2875"/>
    <w:rsid w:val="000B2A11"/>
    <w:rsid w:val="000B2A5B"/>
    <w:rsid w:val="000B2D96"/>
    <w:rsid w:val="000B2DDE"/>
    <w:rsid w:val="000B31A8"/>
    <w:rsid w:val="000B3736"/>
    <w:rsid w:val="000B3B91"/>
    <w:rsid w:val="000B3BC2"/>
    <w:rsid w:val="000B3FD8"/>
    <w:rsid w:val="000B40A1"/>
    <w:rsid w:val="000B4207"/>
    <w:rsid w:val="000B4335"/>
    <w:rsid w:val="000B45E0"/>
    <w:rsid w:val="000B4696"/>
    <w:rsid w:val="000B4888"/>
    <w:rsid w:val="000B4B1B"/>
    <w:rsid w:val="000B4CD4"/>
    <w:rsid w:val="000B50C3"/>
    <w:rsid w:val="000B5AC9"/>
    <w:rsid w:val="000B5CEB"/>
    <w:rsid w:val="000B5F0A"/>
    <w:rsid w:val="000B6170"/>
    <w:rsid w:val="000B6C67"/>
    <w:rsid w:val="000B6D65"/>
    <w:rsid w:val="000B743C"/>
    <w:rsid w:val="000B7914"/>
    <w:rsid w:val="000B7E9B"/>
    <w:rsid w:val="000C0254"/>
    <w:rsid w:val="000C073F"/>
    <w:rsid w:val="000C0DA0"/>
    <w:rsid w:val="000C1D59"/>
    <w:rsid w:val="000C1F4D"/>
    <w:rsid w:val="000C2B09"/>
    <w:rsid w:val="000C2DF5"/>
    <w:rsid w:val="000C30CF"/>
    <w:rsid w:val="000C312C"/>
    <w:rsid w:val="000C3FC4"/>
    <w:rsid w:val="000C415C"/>
    <w:rsid w:val="000C485E"/>
    <w:rsid w:val="000C501D"/>
    <w:rsid w:val="000C5B5B"/>
    <w:rsid w:val="000C5CBA"/>
    <w:rsid w:val="000C6DDE"/>
    <w:rsid w:val="000C74BA"/>
    <w:rsid w:val="000C7531"/>
    <w:rsid w:val="000C7BA7"/>
    <w:rsid w:val="000C7C32"/>
    <w:rsid w:val="000C7C3F"/>
    <w:rsid w:val="000D036D"/>
    <w:rsid w:val="000D0BD6"/>
    <w:rsid w:val="000D0C61"/>
    <w:rsid w:val="000D1226"/>
    <w:rsid w:val="000D1440"/>
    <w:rsid w:val="000D1BF6"/>
    <w:rsid w:val="000D2527"/>
    <w:rsid w:val="000D27AD"/>
    <w:rsid w:val="000D29D1"/>
    <w:rsid w:val="000D2B0A"/>
    <w:rsid w:val="000D2FEF"/>
    <w:rsid w:val="000D31B3"/>
    <w:rsid w:val="000D3286"/>
    <w:rsid w:val="000D344D"/>
    <w:rsid w:val="000D3F72"/>
    <w:rsid w:val="000D40E7"/>
    <w:rsid w:val="000D418A"/>
    <w:rsid w:val="000D45B1"/>
    <w:rsid w:val="000D54A8"/>
    <w:rsid w:val="000D584F"/>
    <w:rsid w:val="000D5D53"/>
    <w:rsid w:val="000D5E3C"/>
    <w:rsid w:val="000D5E88"/>
    <w:rsid w:val="000D627B"/>
    <w:rsid w:val="000D63C9"/>
    <w:rsid w:val="000D63FA"/>
    <w:rsid w:val="000D6BFF"/>
    <w:rsid w:val="000D6DBF"/>
    <w:rsid w:val="000D76BC"/>
    <w:rsid w:val="000D7750"/>
    <w:rsid w:val="000D7F11"/>
    <w:rsid w:val="000E0073"/>
    <w:rsid w:val="000E0275"/>
    <w:rsid w:val="000E071E"/>
    <w:rsid w:val="000E0DEE"/>
    <w:rsid w:val="000E0E0D"/>
    <w:rsid w:val="000E16A9"/>
    <w:rsid w:val="000E181D"/>
    <w:rsid w:val="000E1B95"/>
    <w:rsid w:val="000E1EE9"/>
    <w:rsid w:val="000E27AA"/>
    <w:rsid w:val="000E2C6D"/>
    <w:rsid w:val="000E337A"/>
    <w:rsid w:val="000E34FD"/>
    <w:rsid w:val="000E3CA5"/>
    <w:rsid w:val="000E3E7F"/>
    <w:rsid w:val="000E401C"/>
    <w:rsid w:val="000E4350"/>
    <w:rsid w:val="000E4376"/>
    <w:rsid w:val="000E4408"/>
    <w:rsid w:val="000E53AB"/>
    <w:rsid w:val="000E5716"/>
    <w:rsid w:val="000E59B1"/>
    <w:rsid w:val="000E5D46"/>
    <w:rsid w:val="000E6047"/>
    <w:rsid w:val="000E6337"/>
    <w:rsid w:val="000E656F"/>
    <w:rsid w:val="000E73CD"/>
    <w:rsid w:val="000E7A79"/>
    <w:rsid w:val="000E7D3F"/>
    <w:rsid w:val="000E7D6F"/>
    <w:rsid w:val="000E7F22"/>
    <w:rsid w:val="000F0026"/>
    <w:rsid w:val="000F0A25"/>
    <w:rsid w:val="000F0CC9"/>
    <w:rsid w:val="000F1542"/>
    <w:rsid w:val="000F15B2"/>
    <w:rsid w:val="000F1914"/>
    <w:rsid w:val="000F19DE"/>
    <w:rsid w:val="000F1CBD"/>
    <w:rsid w:val="000F2E1F"/>
    <w:rsid w:val="000F35D3"/>
    <w:rsid w:val="000F37B0"/>
    <w:rsid w:val="000F4595"/>
    <w:rsid w:val="000F4CB2"/>
    <w:rsid w:val="000F4E44"/>
    <w:rsid w:val="000F4E90"/>
    <w:rsid w:val="000F508A"/>
    <w:rsid w:val="000F50DF"/>
    <w:rsid w:val="000F50F2"/>
    <w:rsid w:val="000F568D"/>
    <w:rsid w:val="000F5C7C"/>
    <w:rsid w:val="000F6693"/>
    <w:rsid w:val="000F68D0"/>
    <w:rsid w:val="000F6B15"/>
    <w:rsid w:val="000F7581"/>
    <w:rsid w:val="000F794A"/>
    <w:rsid w:val="000F7DF5"/>
    <w:rsid w:val="0010074F"/>
    <w:rsid w:val="00100A65"/>
    <w:rsid w:val="00100AB3"/>
    <w:rsid w:val="00100D92"/>
    <w:rsid w:val="0010170B"/>
    <w:rsid w:val="00101C4F"/>
    <w:rsid w:val="00101D09"/>
    <w:rsid w:val="00102944"/>
    <w:rsid w:val="00102960"/>
    <w:rsid w:val="00102C9F"/>
    <w:rsid w:val="00102CB3"/>
    <w:rsid w:val="00103FC9"/>
    <w:rsid w:val="00104469"/>
    <w:rsid w:val="001044E2"/>
    <w:rsid w:val="001049D7"/>
    <w:rsid w:val="00105C9E"/>
    <w:rsid w:val="0010666F"/>
    <w:rsid w:val="001068D2"/>
    <w:rsid w:val="001069F2"/>
    <w:rsid w:val="001069FD"/>
    <w:rsid w:val="00106B7B"/>
    <w:rsid w:val="00106D56"/>
    <w:rsid w:val="00106FFC"/>
    <w:rsid w:val="001071E6"/>
    <w:rsid w:val="00107581"/>
    <w:rsid w:val="001075DC"/>
    <w:rsid w:val="00107D11"/>
    <w:rsid w:val="001103BD"/>
    <w:rsid w:val="00110575"/>
    <w:rsid w:val="00110AAA"/>
    <w:rsid w:val="00111006"/>
    <w:rsid w:val="00111208"/>
    <w:rsid w:val="001113D9"/>
    <w:rsid w:val="001115E4"/>
    <w:rsid w:val="00111808"/>
    <w:rsid w:val="00111F48"/>
    <w:rsid w:val="00111FC8"/>
    <w:rsid w:val="001121FE"/>
    <w:rsid w:val="0011220B"/>
    <w:rsid w:val="00112220"/>
    <w:rsid w:val="00112A53"/>
    <w:rsid w:val="00113236"/>
    <w:rsid w:val="00113259"/>
    <w:rsid w:val="0011339F"/>
    <w:rsid w:val="00113548"/>
    <w:rsid w:val="00113AE7"/>
    <w:rsid w:val="00113B8F"/>
    <w:rsid w:val="00113CF7"/>
    <w:rsid w:val="00113EC8"/>
    <w:rsid w:val="00114E96"/>
    <w:rsid w:val="001152C7"/>
    <w:rsid w:val="0011536A"/>
    <w:rsid w:val="0011591D"/>
    <w:rsid w:val="00115B95"/>
    <w:rsid w:val="00115C88"/>
    <w:rsid w:val="00115FE7"/>
    <w:rsid w:val="00116117"/>
    <w:rsid w:val="0011644A"/>
    <w:rsid w:val="0011672E"/>
    <w:rsid w:val="00116CAA"/>
    <w:rsid w:val="00117036"/>
    <w:rsid w:val="00117332"/>
    <w:rsid w:val="001173FD"/>
    <w:rsid w:val="0011784B"/>
    <w:rsid w:val="00117D85"/>
    <w:rsid w:val="001204DD"/>
    <w:rsid w:val="00120B53"/>
    <w:rsid w:val="00120EB3"/>
    <w:rsid w:val="00121623"/>
    <w:rsid w:val="00121BA2"/>
    <w:rsid w:val="001223F0"/>
    <w:rsid w:val="00122839"/>
    <w:rsid w:val="001237AC"/>
    <w:rsid w:val="00123A4A"/>
    <w:rsid w:val="00124531"/>
    <w:rsid w:val="0012463B"/>
    <w:rsid w:val="00124E12"/>
    <w:rsid w:val="00124E75"/>
    <w:rsid w:val="001263A6"/>
    <w:rsid w:val="00126661"/>
    <w:rsid w:val="00126739"/>
    <w:rsid w:val="0012673D"/>
    <w:rsid w:val="001269B8"/>
    <w:rsid w:val="00126D56"/>
    <w:rsid w:val="00126E9A"/>
    <w:rsid w:val="00126EBB"/>
    <w:rsid w:val="00127099"/>
    <w:rsid w:val="00127810"/>
    <w:rsid w:val="0012781D"/>
    <w:rsid w:val="00127A00"/>
    <w:rsid w:val="00130729"/>
    <w:rsid w:val="00130C7E"/>
    <w:rsid w:val="001321E8"/>
    <w:rsid w:val="00132830"/>
    <w:rsid w:val="00132B71"/>
    <w:rsid w:val="001337A5"/>
    <w:rsid w:val="00133B55"/>
    <w:rsid w:val="00133D07"/>
    <w:rsid w:val="0013427A"/>
    <w:rsid w:val="001343F6"/>
    <w:rsid w:val="001348FE"/>
    <w:rsid w:val="00134B36"/>
    <w:rsid w:val="00134BFA"/>
    <w:rsid w:val="00134D55"/>
    <w:rsid w:val="001353AE"/>
    <w:rsid w:val="001360F3"/>
    <w:rsid w:val="001362C2"/>
    <w:rsid w:val="0013667A"/>
    <w:rsid w:val="0013678C"/>
    <w:rsid w:val="00136955"/>
    <w:rsid w:val="00136E19"/>
    <w:rsid w:val="001371B2"/>
    <w:rsid w:val="0013780E"/>
    <w:rsid w:val="00137A9B"/>
    <w:rsid w:val="00137AB9"/>
    <w:rsid w:val="00137D78"/>
    <w:rsid w:val="00140567"/>
    <w:rsid w:val="0014060C"/>
    <w:rsid w:val="001408EE"/>
    <w:rsid w:val="001409A0"/>
    <w:rsid w:val="00140E8D"/>
    <w:rsid w:val="001415B1"/>
    <w:rsid w:val="00141D99"/>
    <w:rsid w:val="00141E40"/>
    <w:rsid w:val="00141F08"/>
    <w:rsid w:val="00141FF2"/>
    <w:rsid w:val="00142090"/>
    <w:rsid w:val="0014287A"/>
    <w:rsid w:val="00142DE2"/>
    <w:rsid w:val="00143125"/>
    <w:rsid w:val="001435B4"/>
    <w:rsid w:val="00143661"/>
    <w:rsid w:val="00143826"/>
    <w:rsid w:val="001438D9"/>
    <w:rsid w:val="00143A10"/>
    <w:rsid w:val="001443A5"/>
    <w:rsid w:val="001447EE"/>
    <w:rsid w:val="00144C87"/>
    <w:rsid w:val="00144C9F"/>
    <w:rsid w:val="00144F4C"/>
    <w:rsid w:val="00145B91"/>
    <w:rsid w:val="001467B1"/>
    <w:rsid w:val="00146B0A"/>
    <w:rsid w:val="00146C05"/>
    <w:rsid w:val="0015009A"/>
    <w:rsid w:val="00150175"/>
    <w:rsid w:val="0015023A"/>
    <w:rsid w:val="001502C8"/>
    <w:rsid w:val="00150377"/>
    <w:rsid w:val="00150AF1"/>
    <w:rsid w:val="00150F91"/>
    <w:rsid w:val="00151011"/>
    <w:rsid w:val="00151224"/>
    <w:rsid w:val="0015130F"/>
    <w:rsid w:val="0015145A"/>
    <w:rsid w:val="001519FB"/>
    <w:rsid w:val="00151FF8"/>
    <w:rsid w:val="001521D2"/>
    <w:rsid w:val="00152834"/>
    <w:rsid w:val="00152B09"/>
    <w:rsid w:val="00152E14"/>
    <w:rsid w:val="0015319C"/>
    <w:rsid w:val="001532BA"/>
    <w:rsid w:val="00153C99"/>
    <w:rsid w:val="00153FED"/>
    <w:rsid w:val="001547E9"/>
    <w:rsid w:val="00154841"/>
    <w:rsid w:val="00154E58"/>
    <w:rsid w:val="00155BFD"/>
    <w:rsid w:val="00156ABA"/>
    <w:rsid w:val="00157390"/>
    <w:rsid w:val="00157636"/>
    <w:rsid w:val="0015777E"/>
    <w:rsid w:val="001600F3"/>
    <w:rsid w:val="00160998"/>
    <w:rsid w:val="00160CD6"/>
    <w:rsid w:val="00160F5F"/>
    <w:rsid w:val="00160F66"/>
    <w:rsid w:val="00162308"/>
    <w:rsid w:val="0016316A"/>
    <w:rsid w:val="001633D0"/>
    <w:rsid w:val="00163539"/>
    <w:rsid w:val="0016381F"/>
    <w:rsid w:val="001639FB"/>
    <w:rsid w:val="00163AC5"/>
    <w:rsid w:val="00163D1D"/>
    <w:rsid w:val="00164171"/>
    <w:rsid w:val="001642F7"/>
    <w:rsid w:val="00164570"/>
    <w:rsid w:val="00164E58"/>
    <w:rsid w:val="00165033"/>
    <w:rsid w:val="00165926"/>
    <w:rsid w:val="001665EB"/>
    <w:rsid w:val="00166D40"/>
    <w:rsid w:val="00166EEA"/>
    <w:rsid w:val="001670EA"/>
    <w:rsid w:val="00167451"/>
    <w:rsid w:val="001674A0"/>
    <w:rsid w:val="00167851"/>
    <w:rsid w:val="00167AE6"/>
    <w:rsid w:val="001701F1"/>
    <w:rsid w:val="00170A50"/>
    <w:rsid w:val="00170C02"/>
    <w:rsid w:val="001721CA"/>
    <w:rsid w:val="00172238"/>
    <w:rsid w:val="00172A6D"/>
    <w:rsid w:val="00173374"/>
    <w:rsid w:val="001740CC"/>
    <w:rsid w:val="001743B2"/>
    <w:rsid w:val="00174FFD"/>
    <w:rsid w:val="001759CA"/>
    <w:rsid w:val="00175DBB"/>
    <w:rsid w:val="00175F79"/>
    <w:rsid w:val="0017726A"/>
    <w:rsid w:val="00177DD3"/>
    <w:rsid w:val="00180278"/>
    <w:rsid w:val="001803AA"/>
    <w:rsid w:val="00180689"/>
    <w:rsid w:val="001807F2"/>
    <w:rsid w:val="00180E04"/>
    <w:rsid w:val="001810B4"/>
    <w:rsid w:val="001814B0"/>
    <w:rsid w:val="001818A7"/>
    <w:rsid w:val="00181916"/>
    <w:rsid w:val="00181C09"/>
    <w:rsid w:val="001820B6"/>
    <w:rsid w:val="00182725"/>
    <w:rsid w:val="001829C8"/>
    <w:rsid w:val="0018371E"/>
    <w:rsid w:val="00184520"/>
    <w:rsid w:val="00184A49"/>
    <w:rsid w:val="00185C4D"/>
    <w:rsid w:val="00185EB0"/>
    <w:rsid w:val="00186904"/>
    <w:rsid w:val="00186B0A"/>
    <w:rsid w:val="00186DC9"/>
    <w:rsid w:val="00187115"/>
    <w:rsid w:val="00187C18"/>
    <w:rsid w:val="001905BD"/>
    <w:rsid w:val="001908FC"/>
    <w:rsid w:val="00190E4F"/>
    <w:rsid w:val="00191114"/>
    <w:rsid w:val="00191E79"/>
    <w:rsid w:val="00191EE8"/>
    <w:rsid w:val="00191EF2"/>
    <w:rsid w:val="00192C7E"/>
    <w:rsid w:val="00192FE6"/>
    <w:rsid w:val="0019336C"/>
    <w:rsid w:val="0019360B"/>
    <w:rsid w:val="00193986"/>
    <w:rsid w:val="00193B08"/>
    <w:rsid w:val="001943F9"/>
    <w:rsid w:val="00194570"/>
    <w:rsid w:val="001953AC"/>
    <w:rsid w:val="001959C0"/>
    <w:rsid w:val="00196BF4"/>
    <w:rsid w:val="001972DA"/>
    <w:rsid w:val="0019762C"/>
    <w:rsid w:val="001976AA"/>
    <w:rsid w:val="001A02F6"/>
    <w:rsid w:val="001A0719"/>
    <w:rsid w:val="001A15C6"/>
    <w:rsid w:val="001A1DB0"/>
    <w:rsid w:val="001A2C80"/>
    <w:rsid w:val="001A2DFE"/>
    <w:rsid w:val="001A2E95"/>
    <w:rsid w:val="001A39C3"/>
    <w:rsid w:val="001A4098"/>
    <w:rsid w:val="001A4F1B"/>
    <w:rsid w:val="001A5510"/>
    <w:rsid w:val="001A55B5"/>
    <w:rsid w:val="001A5C7B"/>
    <w:rsid w:val="001A5E19"/>
    <w:rsid w:val="001A63D8"/>
    <w:rsid w:val="001A658A"/>
    <w:rsid w:val="001A6870"/>
    <w:rsid w:val="001A6AB1"/>
    <w:rsid w:val="001A6B44"/>
    <w:rsid w:val="001A6F65"/>
    <w:rsid w:val="001A7A1B"/>
    <w:rsid w:val="001A7B1C"/>
    <w:rsid w:val="001B01FA"/>
    <w:rsid w:val="001B0507"/>
    <w:rsid w:val="001B075C"/>
    <w:rsid w:val="001B0832"/>
    <w:rsid w:val="001B0B6C"/>
    <w:rsid w:val="001B1142"/>
    <w:rsid w:val="001B18A7"/>
    <w:rsid w:val="001B199E"/>
    <w:rsid w:val="001B1D56"/>
    <w:rsid w:val="001B2762"/>
    <w:rsid w:val="001B282C"/>
    <w:rsid w:val="001B2C36"/>
    <w:rsid w:val="001B2E41"/>
    <w:rsid w:val="001B31DD"/>
    <w:rsid w:val="001B33E9"/>
    <w:rsid w:val="001B36FC"/>
    <w:rsid w:val="001B39D6"/>
    <w:rsid w:val="001B41ED"/>
    <w:rsid w:val="001B4607"/>
    <w:rsid w:val="001B51BB"/>
    <w:rsid w:val="001B57E1"/>
    <w:rsid w:val="001B5917"/>
    <w:rsid w:val="001B5BAC"/>
    <w:rsid w:val="001B5BC5"/>
    <w:rsid w:val="001B6302"/>
    <w:rsid w:val="001B6F54"/>
    <w:rsid w:val="001B7E0C"/>
    <w:rsid w:val="001C017A"/>
    <w:rsid w:val="001C02E5"/>
    <w:rsid w:val="001C037E"/>
    <w:rsid w:val="001C0674"/>
    <w:rsid w:val="001C0B4C"/>
    <w:rsid w:val="001C13F0"/>
    <w:rsid w:val="001C1405"/>
    <w:rsid w:val="001C1B93"/>
    <w:rsid w:val="001C1D0B"/>
    <w:rsid w:val="001C1DDC"/>
    <w:rsid w:val="001C226F"/>
    <w:rsid w:val="001C22E3"/>
    <w:rsid w:val="001C2BED"/>
    <w:rsid w:val="001C2BF9"/>
    <w:rsid w:val="001C3685"/>
    <w:rsid w:val="001C3E33"/>
    <w:rsid w:val="001C3E42"/>
    <w:rsid w:val="001C41E4"/>
    <w:rsid w:val="001C513A"/>
    <w:rsid w:val="001C5296"/>
    <w:rsid w:val="001C5360"/>
    <w:rsid w:val="001C5749"/>
    <w:rsid w:val="001C5CF3"/>
    <w:rsid w:val="001C5E8D"/>
    <w:rsid w:val="001C66AC"/>
    <w:rsid w:val="001C6754"/>
    <w:rsid w:val="001C731D"/>
    <w:rsid w:val="001C77F0"/>
    <w:rsid w:val="001C7BBF"/>
    <w:rsid w:val="001D016B"/>
    <w:rsid w:val="001D0395"/>
    <w:rsid w:val="001D204B"/>
    <w:rsid w:val="001D20BD"/>
    <w:rsid w:val="001D2131"/>
    <w:rsid w:val="001D2D7D"/>
    <w:rsid w:val="001D30C9"/>
    <w:rsid w:val="001D31B4"/>
    <w:rsid w:val="001D445B"/>
    <w:rsid w:val="001D46A0"/>
    <w:rsid w:val="001D50C2"/>
    <w:rsid w:val="001D510E"/>
    <w:rsid w:val="001D54CC"/>
    <w:rsid w:val="001D560E"/>
    <w:rsid w:val="001D6474"/>
    <w:rsid w:val="001D712D"/>
    <w:rsid w:val="001D7504"/>
    <w:rsid w:val="001D753C"/>
    <w:rsid w:val="001D7CA4"/>
    <w:rsid w:val="001D7D2D"/>
    <w:rsid w:val="001D7E58"/>
    <w:rsid w:val="001E0425"/>
    <w:rsid w:val="001E0469"/>
    <w:rsid w:val="001E0823"/>
    <w:rsid w:val="001E1089"/>
    <w:rsid w:val="001E13B3"/>
    <w:rsid w:val="001E13F7"/>
    <w:rsid w:val="001E182A"/>
    <w:rsid w:val="001E264F"/>
    <w:rsid w:val="001E28D7"/>
    <w:rsid w:val="001E28F8"/>
    <w:rsid w:val="001E2D11"/>
    <w:rsid w:val="001E30A0"/>
    <w:rsid w:val="001E31CD"/>
    <w:rsid w:val="001E3DE1"/>
    <w:rsid w:val="001E426B"/>
    <w:rsid w:val="001E4D4F"/>
    <w:rsid w:val="001E54F9"/>
    <w:rsid w:val="001E57CF"/>
    <w:rsid w:val="001E5981"/>
    <w:rsid w:val="001E59F2"/>
    <w:rsid w:val="001E6826"/>
    <w:rsid w:val="001E6885"/>
    <w:rsid w:val="001E6958"/>
    <w:rsid w:val="001E6E8E"/>
    <w:rsid w:val="001E71AE"/>
    <w:rsid w:val="001E74BA"/>
    <w:rsid w:val="001E7B9F"/>
    <w:rsid w:val="001E7C10"/>
    <w:rsid w:val="001E7DE2"/>
    <w:rsid w:val="001E7EED"/>
    <w:rsid w:val="001F0055"/>
    <w:rsid w:val="001F01FB"/>
    <w:rsid w:val="001F05FB"/>
    <w:rsid w:val="001F0658"/>
    <w:rsid w:val="001F0B75"/>
    <w:rsid w:val="001F0C29"/>
    <w:rsid w:val="001F0E92"/>
    <w:rsid w:val="001F1636"/>
    <w:rsid w:val="001F1987"/>
    <w:rsid w:val="001F1A75"/>
    <w:rsid w:val="001F1DAA"/>
    <w:rsid w:val="001F201D"/>
    <w:rsid w:val="001F21BC"/>
    <w:rsid w:val="001F22D5"/>
    <w:rsid w:val="001F23BD"/>
    <w:rsid w:val="001F2948"/>
    <w:rsid w:val="001F34DA"/>
    <w:rsid w:val="001F4093"/>
    <w:rsid w:val="001F428F"/>
    <w:rsid w:val="001F4D1E"/>
    <w:rsid w:val="001F4DAC"/>
    <w:rsid w:val="001F5019"/>
    <w:rsid w:val="001F51C5"/>
    <w:rsid w:val="001F54B4"/>
    <w:rsid w:val="001F5671"/>
    <w:rsid w:val="001F5AA7"/>
    <w:rsid w:val="001F65B0"/>
    <w:rsid w:val="001F67AA"/>
    <w:rsid w:val="001F6AFD"/>
    <w:rsid w:val="001F6BE7"/>
    <w:rsid w:val="001F6C41"/>
    <w:rsid w:val="001F738D"/>
    <w:rsid w:val="001F7599"/>
    <w:rsid w:val="001F7EF2"/>
    <w:rsid w:val="0020005B"/>
    <w:rsid w:val="002000DD"/>
    <w:rsid w:val="002001F5"/>
    <w:rsid w:val="00200A1B"/>
    <w:rsid w:val="00200D91"/>
    <w:rsid w:val="00201E47"/>
    <w:rsid w:val="00201F7B"/>
    <w:rsid w:val="00202129"/>
    <w:rsid w:val="002021A4"/>
    <w:rsid w:val="00202679"/>
    <w:rsid w:val="00202799"/>
    <w:rsid w:val="002030B2"/>
    <w:rsid w:val="00203656"/>
    <w:rsid w:val="002037C2"/>
    <w:rsid w:val="002038EC"/>
    <w:rsid w:val="00203991"/>
    <w:rsid w:val="00204734"/>
    <w:rsid w:val="0020488B"/>
    <w:rsid w:val="00204A2A"/>
    <w:rsid w:val="00204A88"/>
    <w:rsid w:val="00204B22"/>
    <w:rsid w:val="00204B3A"/>
    <w:rsid w:val="00204E2D"/>
    <w:rsid w:val="00204FF6"/>
    <w:rsid w:val="0020535A"/>
    <w:rsid w:val="002055CB"/>
    <w:rsid w:val="002059EF"/>
    <w:rsid w:val="00205A4B"/>
    <w:rsid w:val="00205BDB"/>
    <w:rsid w:val="002068B1"/>
    <w:rsid w:val="00206955"/>
    <w:rsid w:val="00206A79"/>
    <w:rsid w:val="00206BF1"/>
    <w:rsid w:val="00206E4C"/>
    <w:rsid w:val="00206ED9"/>
    <w:rsid w:val="00207265"/>
    <w:rsid w:val="00207679"/>
    <w:rsid w:val="00207751"/>
    <w:rsid w:val="0020791D"/>
    <w:rsid w:val="00210309"/>
    <w:rsid w:val="0021053A"/>
    <w:rsid w:val="002107F2"/>
    <w:rsid w:val="00211519"/>
    <w:rsid w:val="00211D25"/>
    <w:rsid w:val="00211D2D"/>
    <w:rsid w:val="0021224B"/>
    <w:rsid w:val="00212950"/>
    <w:rsid w:val="00212AD9"/>
    <w:rsid w:val="00212FB8"/>
    <w:rsid w:val="00213709"/>
    <w:rsid w:val="00213728"/>
    <w:rsid w:val="0021379C"/>
    <w:rsid w:val="002139BA"/>
    <w:rsid w:val="00213D33"/>
    <w:rsid w:val="002149AF"/>
    <w:rsid w:val="00214A86"/>
    <w:rsid w:val="00214FD5"/>
    <w:rsid w:val="0021532F"/>
    <w:rsid w:val="00215AAA"/>
    <w:rsid w:val="00215C05"/>
    <w:rsid w:val="0021683C"/>
    <w:rsid w:val="00216F5F"/>
    <w:rsid w:val="002173B3"/>
    <w:rsid w:val="00217B1C"/>
    <w:rsid w:val="00220074"/>
    <w:rsid w:val="00220250"/>
    <w:rsid w:val="00220278"/>
    <w:rsid w:val="00220615"/>
    <w:rsid w:val="0022113E"/>
    <w:rsid w:val="00221576"/>
    <w:rsid w:val="00221617"/>
    <w:rsid w:val="00221864"/>
    <w:rsid w:val="00221985"/>
    <w:rsid w:val="00221D98"/>
    <w:rsid w:val="00221EC5"/>
    <w:rsid w:val="00222A7A"/>
    <w:rsid w:val="0022323B"/>
    <w:rsid w:val="0022399E"/>
    <w:rsid w:val="002242B4"/>
    <w:rsid w:val="002243E5"/>
    <w:rsid w:val="00224656"/>
    <w:rsid w:val="0022494B"/>
    <w:rsid w:val="00224A2C"/>
    <w:rsid w:val="00224BEA"/>
    <w:rsid w:val="00225025"/>
    <w:rsid w:val="00225217"/>
    <w:rsid w:val="002256D9"/>
    <w:rsid w:val="00225B04"/>
    <w:rsid w:val="00226577"/>
    <w:rsid w:val="0022687C"/>
    <w:rsid w:val="002269C9"/>
    <w:rsid w:val="00226B6E"/>
    <w:rsid w:val="00227D7C"/>
    <w:rsid w:val="002306B4"/>
    <w:rsid w:val="002306F8"/>
    <w:rsid w:val="00230BE8"/>
    <w:rsid w:val="002312F4"/>
    <w:rsid w:val="0023139F"/>
    <w:rsid w:val="002313A2"/>
    <w:rsid w:val="00231DAE"/>
    <w:rsid w:val="00231DD6"/>
    <w:rsid w:val="00231FC7"/>
    <w:rsid w:val="00232416"/>
    <w:rsid w:val="00232930"/>
    <w:rsid w:val="00232A95"/>
    <w:rsid w:val="00232AE5"/>
    <w:rsid w:val="00232C3F"/>
    <w:rsid w:val="00232DD9"/>
    <w:rsid w:val="00232EC4"/>
    <w:rsid w:val="00232F29"/>
    <w:rsid w:val="0023308F"/>
    <w:rsid w:val="00233403"/>
    <w:rsid w:val="00233440"/>
    <w:rsid w:val="00233D0E"/>
    <w:rsid w:val="00233E3A"/>
    <w:rsid w:val="00234662"/>
    <w:rsid w:val="00234744"/>
    <w:rsid w:val="00234A60"/>
    <w:rsid w:val="00234D2B"/>
    <w:rsid w:val="00234E13"/>
    <w:rsid w:val="00235F06"/>
    <w:rsid w:val="00236147"/>
    <w:rsid w:val="00236450"/>
    <w:rsid w:val="002367A2"/>
    <w:rsid w:val="00236E44"/>
    <w:rsid w:val="00237392"/>
    <w:rsid w:val="00237638"/>
    <w:rsid w:val="0023765A"/>
    <w:rsid w:val="00237921"/>
    <w:rsid w:val="00240342"/>
    <w:rsid w:val="00241311"/>
    <w:rsid w:val="00241852"/>
    <w:rsid w:val="002418E8"/>
    <w:rsid w:val="00241FB3"/>
    <w:rsid w:val="0024223E"/>
    <w:rsid w:val="00242AC9"/>
    <w:rsid w:val="00242E22"/>
    <w:rsid w:val="0024336B"/>
    <w:rsid w:val="002436AA"/>
    <w:rsid w:val="0024397A"/>
    <w:rsid w:val="00243ED0"/>
    <w:rsid w:val="002440AD"/>
    <w:rsid w:val="00244110"/>
    <w:rsid w:val="0024414B"/>
    <w:rsid w:val="00244194"/>
    <w:rsid w:val="0024424F"/>
    <w:rsid w:val="00244D28"/>
    <w:rsid w:val="00245689"/>
    <w:rsid w:val="00245720"/>
    <w:rsid w:val="00245A6F"/>
    <w:rsid w:val="00245FD5"/>
    <w:rsid w:val="00246294"/>
    <w:rsid w:val="002462EB"/>
    <w:rsid w:val="0024659B"/>
    <w:rsid w:val="002476D2"/>
    <w:rsid w:val="002477DF"/>
    <w:rsid w:val="002491A7"/>
    <w:rsid w:val="00250BF6"/>
    <w:rsid w:val="00251AD6"/>
    <w:rsid w:val="002528A1"/>
    <w:rsid w:val="00252C17"/>
    <w:rsid w:val="0025307F"/>
    <w:rsid w:val="00253DF0"/>
    <w:rsid w:val="00254004"/>
    <w:rsid w:val="0025423D"/>
    <w:rsid w:val="002551BD"/>
    <w:rsid w:val="00255223"/>
    <w:rsid w:val="002560F2"/>
    <w:rsid w:val="00256557"/>
    <w:rsid w:val="002568D0"/>
    <w:rsid w:val="00256E85"/>
    <w:rsid w:val="00257A09"/>
    <w:rsid w:val="00257FD6"/>
    <w:rsid w:val="0025BF9C"/>
    <w:rsid w:val="0026020E"/>
    <w:rsid w:val="00260210"/>
    <w:rsid w:val="0026042D"/>
    <w:rsid w:val="00260509"/>
    <w:rsid w:val="0026068C"/>
    <w:rsid w:val="00260AEE"/>
    <w:rsid w:val="00261069"/>
    <w:rsid w:val="00261338"/>
    <w:rsid w:val="002613DD"/>
    <w:rsid w:val="002616D8"/>
    <w:rsid w:val="002621A6"/>
    <w:rsid w:val="00262661"/>
    <w:rsid w:val="00262D9D"/>
    <w:rsid w:val="002632DF"/>
    <w:rsid w:val="0026343A"/>
    <w:rsid w:val="00263946"/>
    <w:rsid w:val="002640BA"/>
    <w:rsid w:val="00264CF2"/>
    <w:rsid w:val="00264E4B"/>
    <w:rsid w:val="0026574B"/>
    <w:rsid w:val="00265763"/>
    <w:rsid w:val="00265C13"/>
    <w:rsid w:val="00265F06"/>
    <w:rsid w:val="0026602B"/>
    <w:rsid w:val="002664D6"/>
    <w:rsid w:val="002667A8"/>
    <w:rsid w:val="002667E2"/>
    <w:rsid w:val="002674CA"/>
    <w:rsid w:val="00267587"/>
    <w:rsid w:val="002675C8"/>
    <w:rsid w:val="00267760"/>
    <w:rsid w:val="00267C04"/>
    <w:rsid w:val="0027090C"/>
    <w:rsid w:val="00270969"/>
    <w:rsid w:val="00270D10"/>
    <w:rsid w:val="00270D64"/>
    <w:rsid w:val="00270D93"/>
    <w:rsid w:val="00271541"/>
    <w:rsid w:val="00271589"/>
    <w:rsid w:val="002722D5"/>
    <w:rsid w:val="00272A96"/>
    <w:rsid w:val="00272AF5"/>
    <w:rsid w:val="00273177"/>
    <w:rsid w:val="00273189"/>
    <w:rsid w:val="002733C9"/>
    <w:rsid w:val="0027367E"/>
    <w:rsid w:val="00273F80"/>
    <w:rsid w:val="0027427A"/>
    <w:rsid w:val="002743CE"/>
    <w:rsid w:val="0027455B"/>
    <w:rsid w:val="00275074"/>
    <w:rsid w:val="00275293"/>
    <w:rsid w:val="00275619"/>
    <w:rsid w:val="00275E49"/>
    <w:rsid w:val="00275E77"/>
    <w:rsid w:val="00276353"/>
    <w:rsid w:val="002763E9"/>
    <w:rsid w:val="00276528"/>
    <w:rsid w:val="00276736"/>
    <w:rsid w:val="00276F4E"/>
    <w:rsid w:val="0027773D"/>
    <w:rsid w:val="002778BD"/>
    <w:rsid w:val="00277B36"/>
    <w:rsid w:val="00280A09"/>
    <w:rsid w:val="002815FA"/>
    <w:rsid w:val="002824C2"/>
    <w:rsid w:val="00282E39"/>
    <w:rsid w:val="00282F60"/>
    <w:rsid w:val="002833F9"/>
    <w:rsid w:val="00284098"/>
    <w:rsid w:val="00284290"/>
    <w:rsid w:val="0028452F"/>
    <w:rsid w:val="00284CDF"/>
    <w:rsid w:val="00284E32"/>
    <w:rsid w:val="00284F51"/>
    <w:rsid w:val="0028507D"/>
    <w:rsid w:val="00285127"/>
    <w:rsid w:val="002851EB"/>
    <w:rsid w:val="00285510"/>
    <w:rsid w:val="00285BA6"/>
    <w:rsid w:val="00285BD1"/>
    <w:rsid w:val="00285DE2"/>
    <w:rsid w:val="00285FDD"/>
    <w:rsid w:val="0028616D"/>
    <w:rsid w:val="00286565"/>
    <w:rsid w:val="00286965"/>
    <w:rsid w:val="00286BD7"/>
    <w:rsid w:val="00286D01"/>
    <w:rsid w:val="00286D64"/>
    <w:rsid w:val="00290074"/>
    <w:rsid w:val="0029022A"/>
    <w:rsid w:val="002907AD"/>
    <w:rsid w:val="00290B79"/>
    <w:rsid w:val="00290C7D"/>
    <w:rsid w:val="0029136E"/>
    <w:rsid w:val="002916ED"/>
    <w:rsid w:val="00292399"/>
    <w:rsid w:val="00292638"/>
    <w:rsid w:val="00293731"/>
    <w:rsid w:val="00293A31"/>
    <w:rsid w:val="00293E35"/>
    <w:rsid w:val="00294445"/>
    <w:rsid w:val="002947C7"/>
    <w:rsid w:val="00294B4D"/>
    <w:rsid w:val="002952E0"/>
    <w:rsid w:val="0029537E"/>
    <w:rsid w:val="002953E2"/>
    <w:rsid w:val="0029589B"/>
    <w:rsid w:val="00295BBC"/>
    <w:rsid w:val="002960D5"/>
    <w:rsid w:val="002962A6"/>
    <w:rsid w:val="00296887"/>
    <w:rsid w:val="002969AD"/>
    <w:rsid w:val="00296AB5"/>
    <w:rsid w:val="00297926"/>
    <w:rsid w:val="002A02C9"/>
    <w:rsid w:val="002A1062"/>
    <w:rsid w:val="002A11F3"/>
    <w:rsid w:val="002A1359"/>
    <w:rsid w:val="002A1863"/>
    <w:rsid w:val="002A2012"/>
    <w:rsid w:val="002A2413"/>
    <w:rsid w:val="002A2A56"/>
    <w:rsid w:val="002A2EE6"/>
    <w:rsid w:val="002A2F5E"/>
    <w:rsid w:val="002A352A"/>
    <w:rsid w:val="002A3536"/>
    <w:rsid w:val="002A41B2"/>
    <w:rsid w:val="002A4256"/>
    <w:rsid w:val="002A4810"/>
    <w:rsid w:val="002A4883"/>
    <w:rsid w:val="002A4D55"/>
    <w:rsid w:val="002A5FC6"/>
    <w:rsid w:val="002A607D"/>
    <w:rsid w:val="002A6C1F"/>
    <w:rsid w:val="002A74A3"/>
    <w:rsid w:val="002A7822"/>
    <w:rsid w:val="002A7CC4"/>
    <w:rsid w:val="002B00D5"/>
    <w:rsid w:val="002B0356"/>
    <w:rsid w:val="002B069E"/>
    <w:rsid w:val="002B0BD7"/>
    <w:rsid w:val="002B132E"/>
    <w:rsid w:val="002B1499"/>
    <w:rsid w:val="002B2740"/>
    <w:rsid w:val="002B2813"/>
    <w:rsid w:val="002B2D29"/>
    <w:rsid w:val="002B3413"/>
    <w:rsid w:val="002B3A6F"/>
    <w:rsid w:val="002B3B31"/>
    <w:rsid w:val="002B3BBD"/>
    <w:rsid w:val="002B4606"/>
    <w:rsid w:val="002B476D"/>
    <w:rsid w:val="002B53F3"/>
    <w:rsid w:val="002B5805"/>
    <w:rsid w:val="002B582D"/>
    <w:rsid w:val="002B5913"/>
    <w:rsid w:val="002B5E33"/>
    <w:rsid w:val="002B6016"/>
    <w:rsid w:val="002B6266"/>
    <w:rsid w:val="002B7AF5"/>
    <w:rsid w:val="002B7EA4"/>
    <w:rsid w:val="002C089E"/>
    <w:rsid w:val="002C0C4B"/>
    <w:rsid w:val="002C14AD"/>
    <w:rsid w:val="002C14DC"/>
    <w:rsid w:val="002C151F"/>
    <w:rsid w:val="002C1B8D"/>
    <w:rsid w:val="002C1EEA"/>
    <w:rsid w:val="002C1F5D"/>
    <w:rsid w:val="002C27F2"/>
    <w:rsid w:val="002C4247"/>
    <w:rsid w:val="002C450E"/>
    <w:rsid w:val="002C467B"/>
    <w:rsid w:val="002C47AD"/>
    <w:rsid w:val="002C48AC"/>
    <w:rsid w:val="002C4FBD"/>
    <w:rsid w:val="002C5510"/>
    <w:rsid w:val="002C57D7"/>
    <w:rsid w:val="002C5B09"/>
    <w:rsid w:val="002C5DC7"/>
    <w:rsid w:val="002C6034"/>
    <w:rsid w:val="002C635B"/>
    <w:rsid w:val="002C6FF5"/>
    <w:rsid w:val="002C7013"/>
    <w:rsid w:val="002C71C3"/>
    <w:rsid w:val="002C7276"/>
    <w:rsid w:val="002C727E"/>
    <w:rsid w:val="002C770F"/>
    <w:rsid w:val="002C7B00"/>
    <w:rsid w:val="002C7BB5"/>
    <w:rsid w:val="002C7BE7"/>
    <w:rsid w:val="002C7CFF"/>
    <w:rsid w:val="002D0123"/>
    <w:rsid w:val="002D0BC6"/>
    <w:rsid w:val="002D12DB"/>
    <w:rsid w:val="002D16E0"/>
    <w:rsid w:val="002D17C5"/>
    <w:rsid w:val="002D2500"/>
    <w:rsid w:val="002D2D21"/>
    <w:rsid w:val="002D2D5D"/>
    <w:rsid w:val="002D2DD0"/>
    <w:rsid w:val="002D3655"/>
    <w:rsid w:val="002D365F"/>
    <w:rsid w:val="002D3BB0"/>
    <w:rsid w:val="002D3FFD"/>
    <w:rsid w:val="002D477C"/>
    <w:rsid w:val="002D4CBA"/>
    <w:rsid w:val="002D51DF"/>
    <w:rsid w:val="002D60B1"/>
    <w:rsid w:val="002D6892"/>
    <w:rsid w:val="002D68C2"/>
    <w:rsid w:val="002D68D7"/>
    <w:rsid w:val="002D697B"/>
    <w:rsid w:val="002D7C86"/>
    <w:rsid w:val="002E0064"/>
    <w:rsid w:val="002E0317"/>
    <w:rsid w:val="002E0692"/>
    <w:rsid w:val="002E0D9E"/>
    <w:rsid w:val="002E152D"/>
    <w:rsid w:val="002E1D74"/>
    <w:rsid w:val="002E286A"/>
    <w:rsid w:val="002E2943"/>
    <w:rsid w:val="002E2CF1"/>
    <w:rsid w:val="002E311C"/>
    <w:rsid w:val="002E342B"/>
    <w:rsid w:val="002E34AF"/>
    <w:rsid w:val="002E396D"/>
    <w:rsid w:val="002E39F3"/>
    <w:rsid w:val="002E423D"/>
    <w:rsid w:val="002E43CE"/>
    <w:rsid w:val="002E4AAC"/>
    <w:rsid w:val="002E4FAA"/>
    <w:rsid w:val="002E534F"/>
    <w:rsid w:val="002E53DE"/>
    <w:rsid w:val="002E563B"/>
    <w:rsid w:val="002E5F8B"/>
    <w:rsid w:val="002E62D2"/>
    <w:rsid w:val="002E686E"/>
    <w:rsid w:val="002E6CB8"/>
    <w:rsid w:val="002E6D27"/>
    <w:rsid w:val="002E734F"/>
    <w:rsid w:val="002E74AF"/>
    <w:rsid w:val="002E758C"/>
    <w:rsid w:val="002F07CD"/>
    <w:rsid w:val="002F0860"/>
    <w:rsid w:val="002F1038"/>
    <w:rsid w:val="002F22FF"/>
    <w:rsid w:val="002F2387"/>
    <w:rsid w:val="002F2BF2"/>
    <w:rsid w:val="002F2D8F"/>
    <w:rsid w:val="002F32CE"/>
    <w:rsid w:val="002F3434"/>
    <w:rsid w:val="002F3435"/>
    <w:rsid w:val="002F4AFA"/>
    <w:rsid w:val="002F4B5C"/>
    <w:rsid w:val="002F5777"/>
    <w:rsid w:val="002F5BE4"/>
    <w:rsid w:val="002F5E50"/>
    <w:rsid w:val="002F6013"/>
    <w:rsid w:val="002F6514"/>
    <w:rsid w:val="002F695B"/>
    <w:rsid w:val="002F7187"/>
    <w:rsid w:val="002F72DA"/>
    <w:rsid w:val="002F75BF"/>
    <w:rsid w:val="002F76B1"/>
    <w:rsid w:val="002F7739"/>
    <w:rsid w:val="002F7804"/>
    <w:rsid w:val="002F7D66"/>
    <w:rsid w:val="002F7DBE"/>
    <w:rsid w:val="0030090B"/>
    <w:rsid w:val="00300A4B"/>
    <w:rsid w:val="00300FC1"/>
    <w:rsid w:val="003027B4"/>
    <w:rsid w:val="00302AE8"/>
    <w:rsid w:val="00302BB1"/>
    <w:rsid w:val="003030F0"/>
    <w:rsid w:val="0030404B"/>
    <w:rsid w:val="00304207"/>
    <w:rsid w:val="00304210"/>
    <w:rsid w:val="003048D7"/>
    <w:rsid w:val="00304A1B"/>
    <w:rsid w:val="00304AD2"/>
    <w:rsid w:val="00304EAA"/>
    <w:rsid w:val="00305297"/>
    <w:rsid w:val="0030556A"/>
    <w:rsid w:val="003055E4"/>
    <w:rsid w:val="00305B98"/>
    <w:rsid w:val="00305C8B"/>
    <w:rsid w:val="003062E6"/>
    <w:rsid w:val="0030679B"/>
    <w:rsid w:val="0030686D"/>
    <w:rsid w:val="003068B6"/>
    <w:rsid w:val="003071F6"/>
    <w:rsid w:val="003074D8"/>
    <w:rsid w:val="003076DA"/>
    <w:rsid w:val="00307976"/>
    <w:rsid w:val="00307FE0"/>
    <w:rsid w:val="0030D8C5"/>
    <w:rsid w:val="00310455"/>
    <w:rsid w:val="003107B7"/>
    <w:rsid w:val="003107EB"/>
    <w:rsid w:val="00310E66"/>
    <w:rsid w:val="003117DC"/>
    <w:rsid w:val="00311C08"/>
    <w:rsid w:val="00312429"/>
    <w:rsid w:val="003125E0"/>
    <w:rsid w:val="00312821"/>
    <w:rsid w:val="00312ECE"/>
    <w:rsid w:val="003130F9"/>
    <w:rsid w:val="0031355F"/>
    <w:rsid w:val="0031393C"/>
    <w:rsid w:val="00313CB0"/>
    <w:rsid w:val="00313DB6"/>
    <w:rsid w:val="00313F96"/>
    <w:rsid w:val="00314573"/>
    <w:rsid w:val="00314B0A"/>
    <w:rsid w:val="003150CE"/>
    <w:rsid w:val="003151F1"/>
    <w:rsid w:val="003153A6"/>
    <w:rsid w:val="00315AAB"/>
    <w:rsid w:val="0031622D"/>
    <w:rsid w:val="003163B5"/>
    <w:rsid w:val="003166EB"/>
    <w:rsid w:val="00316E3A"/>
    <w:rsid w:val="003175E1"/>
    <w:rsid w:val="00320070"/>
    <w:rsid w:val="003201AE"/>
    <w:rsid w:val="00320299"/>
    <w:rsid w:val="00320412"/>
    <w:rsid w:val="00320DB6"/>
    <w:rsid w:val="00321154"/>
    <w:rsid w:val="003211B0"/>
    <w:rsid w:val="00321EDA"/>
    <w:rsid w:val="00321F51"/>
    <w:rsid w:val="0032207D"/>
    <w:rsid w:val="00322299"/>
    <w:rsid w:val="003224AA"/>
    <w:rsid w:val="003224E7"/>
    <w:rsid w:val="00322527"/>
    <w:rsid w:val="00323259"/>
    <w:rsid w:val="00323285"/>
    <w:rsid w:val="003236A9"/>
    <w:rsid w:val="00324029"/>
    <w:rsid w:val="003247AB"/>
    <w:rsid w:val="003257D9"/>
    <w:rsid w:val="00325D7A"/>
    <w:rsid w:val="00326145"/>
    <w:rsid w:val="003269C7"/>
    <w:rsid w:val="00326D05"/>
    <w:rsid w:val="00327163"/>
    <w:rsid w:val="003272C9"/>
    <w:rsid w:val="00327305"/>
    <w:rsid w:val="00327531"/>
    <w:rsid w:val="0032788A"/>
    <w:rsid w:val="00327E92"/>
    <w:rsid w:val="00330187"/>
    <w:rsid w:val="003304DD"/>
    <w:rsid w:val="0033051B"/>
    <w:rsid w:val="003305F5"/>
    <w:rsid w:val="00330E5F"/>
    <w:rsid w:val="00330E8D"/>
    <w:rsid w:val="003310AB"/>
    <w:rsid w:val="00331423"/>
    <w:rsid w:val="00331C77"/>
    <w:rsid w:val="00331DB6"/>
    <w:rsid w:val="00331E9D"/>
    <w:rsid w:val="00331F96"/>
    <w:rsid w:val="00332372"/>
    <w:rsid w:val="003326D6"/>
    <w:rsid w:val="00332B55"/>
    <w:rsid w:val="003330A7"/>
    <w:rsid w:val="003336B9"/>
    <w:rsid w:val="00333D29"/>
    <w:rsid w:val="0033402A"/>
    <w:rsid w:val="0033403F"/>
    <w:rsid w:val="003343D1"/>
    <w:rsid w:val="0033476C"/>
    <w:rsid w:val="00335EA8"/>
    <w:rsid w:val="003363DD"/>
    <w:rsid w:val="00336791"/>
    <w:rsid w:val="00337650"/>
    <w:rsid w:val="00337810"/>
    <w:rsid w:val="00337BB2"/>
    <w:rsid w:val="00337F26"/>
    <w:rsid w:val="00340361"/>
    <w:rsid w:val="00340795"/>
    <w:rsid w:val="003409D8"/>
    <w:rsid w:val="0034111C"/>
    <w:rsid w:val="00341528"/>
    <w:rsid w:val="003416E2"/>
    <w:rsid w:val="00341762"/>
    <w:rsid w:val="00341909"/>
    <w:rsid w:val="00341947"/>
    <w:rsid w:val="00341E60"/>
    <w:rsid w:val="0034217F"/>
    <w:rsid w:val="00342AD2"/>
    <w:rsid w:val="00343954"/>
    <w:rsid w:val="00343D40"/>
    <w:rsid w:val="0034496C"/>
    <w:rsid w:val="00344A01"/>
    <w:rsid w:val="00344BB3"/>
    <w:rsid w:val="00344BCA"/>
    <w:rsid w:val="00344E14"/>
    <w:rsid w:val="00345405"/>
    <w:rsid w:val="0034548E"/>
    <w:rsid w:val="00345DDD"/>
    <w:rsid w:val="00346835"/>
    <w:rsid w:val="00346DDF"/>
    <w:rsid w:val="00346FED"/>
    <w:rsid w:val="00347121"/>
    <w:rsid w:val="003505B7"/>
    <w:rsid w:val="00350737"/>
    <w:rsid w:val="0035175D"/>
    <w:rsid w:val="003518BC"/>
    <w:rsid w:val="00351CB9"/>
    <w:rsid w:val="00351E01"/>
    <w:rsid w:val="003522B3"/>
    <w:rsid w:val="00352968"/>
    <w:rsid w:val="0035298B"/>
    <w:rsid w:val="00352CBD"/>
    <w:rsid w:val="00352D21"/>
    <w:rsid w:val="00353198"/>
    <w:rsid w:val="003538EA"/>
    <w:rsid w:val="0035443D"/>
    <w:rsid w:val="00354447"/>
    <w:rsid w:val="00354AA2"/>
    <w:rsid w:val="00354FEE"/>
    <w:rsid w:val="0035565B"/>
    <w:rsid w:val="003557E4"/>
    <w:rsid w:val="00355DAF"/>
    <w:rsid w:val="00356269"/>
    <w:rsid w:val="00356275"/>
    <w:rsid w:val="00356C0B"/>
    <w:rsid w:val="00356FDA"/>
    <w:rsid w:val="003571FB"/>
    <w:rsid w:val="003572DA"/>
    <w:rsid w:val="003572DC"/>
    <w:rsid w:val="00357388"/>
    <w:rsid w:val="0035758C"/>
    <w:rsid w:val="00357B9C"/>
    <w:rsid w:val="003602B4"/>
    <w:rsid w:val="0036040F"/>
    <w:rsid w:val="00360A3E"/>
    <w:rsid w:val="00361412"/>
    <w:rsid w:val="003615CA"/>
    <w:rsid w:val="00361844"/>
    <w:rsid w:val="00363673"/>
    <w:rsid w:val="00363B2C"/>
    <w:rsid w:val="003642A6"/>
    <w:rsid w:val="00364763"/>
    <w:rsid w:val="003658F5"/>
    <w:rsid w:val="00365C3D"/>
    <w:rsid w:val="00366140"/>
    <w:rsid w:val="00366C1B"/>
    <w:rsid w:val="00366E74"/>
    <w:rsid w:val="0036710A"/>
    <w:rsid w:val="00367337"/>
    <w:rsid w:val="00367367"/>
    <w:rsid w:val="00367D5E"/>
    <w:rsid w:val="00367FD8"/>
    <w:rsid w:val="0037004E"/>
    <w:rsid w:val="00370330"/>
    <w:rsid w:val="00370421"/>
    <w:rsid w:val="00370B55"/>
    <w:rsid w:val="00370B63"/>
    <w:rsid w:val="00370C91"/>
    <w:rsid w:val="00370D53"/>
    <w:rsid w:val="00370FCC"/>
    <w:rsid w:val="003711AF"/>
    <w:rsid w:val="00371660"/>
    <w:rsid w:val="00371A50"/>
    <w:rsid w:val="00372383"/>
    <w:rsid w:val="00372715"/>
    <w:rsid w:val="0037274B"/>
    <w:rsid w:val="0037277C"/>
    <w:rsid w:val="003727B1"/>
    <w:rsid w:val="00372979"/>
    <w:rsid w:val="003730E2"/>
    <w:rsid w:val="003735C6"/>
    <w:rsid w:val="00373EFF"/>
    <w:rsid w:val="00374714"/>
    <w:rsid w:val="00374848"/>
    <w:rsid w:val="003749C9"/>
    <w:rsid w:val="00375736"/>
    <w:rsid w:val="003757A1"/>
    <w:rsid w:val="00375D09"/>
    <w:rsid w:val="003762DC"/>
    <w:rsid w:val="00376764"/>
    <w:rsid w:val="00376C2D"/>
    <w:rsid w:val="0037739D"/>
    <w:rsid w:val="00377500"/>
    <w:rsid w:val="0037751C"/>
    <w:rsid w:val="003777D6"/>
    <w:rsid w:val="00377844"/>
    <w:rsid w:val="00377D61"/>
    <w:rsid w:val="00377F3D"/>
    <w:rsid w:val="003807D2"/>
    <w:rsid w:val="00380B66"/>
    <w:rsid w:val="00380D63"/>
    <w:rsid w:val="00380F3F"/>
    <w:rsid w:val="00381067"/>
    <w:rsid w:val="0038106B"/>
    <w:rsid w:val="0038180C"/>
    <w:rsid w:val="00381953"/>
    <w:rsid w:val="00381C95"/>
    <w:rsid w:val="00382232"/>
    <w:rsid w:val="003823AB"/>
    <w:rsid w:val="00382D38"/>
    <w:rsid w:val="00382F1A"/>
    <w:rsid w:val="00382F9A"/>
    <w:rsid w:val="0038307F"/>
    <w:rsid w:val="00383282"/>
    <w:rsid w:val="00383422"/>
    <w:rsid w:val="00383658"/>
    <w:rsid w:val="00383EB0"/>
    <w:rsid w:val="00383EFD"/>
    <w:rsid w:val="0038412E"/>
    <w:rsid w:val="003842BF"/>
    <w:rsid w:val="003847E4"/>
    <w:rsid w:val="00384DD6"/>
    <w:rsid w:val="003859B0"/>
    <w:rsid w:val="00386053"/>
    <w:rsid w:val="00386912"/>
    <w:rsid w:val="003869F7"/>
    <w:rsid w:val="00387459"/>
    <w:rsid w:val="0038771D"/>
    <w:rsid w:val="003878F5"/>
    <w:rsid w:val="003879FB"/>
    <w:rsid w:val="00387B21"/>
    <w:rsid w:val="00387C00"/>
    <w:rsid w:val="003903DB"/>
    <w:rsid w:val="00390809"/>
    <w:rsid w:val="00390935"/>
    <w:rsid w:val="00390A0C"/>
    <w:rsid w:val="003917D0"/>
    <w:rsid w:val="003917D3"/>
    <w:rsid w:val="00392370"/>
    <w:rsid w:val="0039241F"/>
    <w:rsid w:val="00392491"/>
    <w:rsid w:val="00392616"/>
    <w:rsid w:val="00392D4C"/>
    <w:rsid w:val="003930EB"/>
    <w:rsid w:val="00393402"/>
    <w:rsid w:val="003935B0"/>
    <w:rsid w:val="00393E44"/>
    <w:rsid w:val="00394301"/>
    <w:rsid w:val="003947FB"/>
    <w:rsid w:val="00394991"/>
    <w:rsid w:val="00394C9D"/>
    <w:rsid w:val="00394E91"/>
    <w:rsid w:val="0039540D"/>
    <w:rsid w:val="00395D25"/>
    <w:rsid w:val="00396325"/>
    <w:rsid w:val="00396B5A"/>
    <w:rsid w:val="0039747B"/>
    <w:rsid w:val="00397821"/>
    <w:rsid w:val="00397AB6"/>
    <w:rsid w:val="00397ACA"/>
    <w:rsid w:val="00397D5A"/>
    <w:rsid w:val="00397FE2"/>
    <w:rsid w:val="003A0578"/>
    <w:rsid w:val="003A09B0"/>
    <w:rsid w:val="003A0D92"/>
    <w:rsid w:val="003A0E72"/>
    <w:rsid w:val="003A10C3"/>
    <w:rsid w:val="003A145F"/>
    <w:rsid w:val="003A2068"/>
    <w:rsid w:val="003A2413"/>
    <w:rsid w:val="003A2623"/>
    <w:rsid w:val="003A331C"/>
    <w:rsid w:val="003A3890"/>
    <w:rsid w:val="003A3AE4"/>
    <w:rsid w:val="003A3CA9"/>
    <w:rsid w:val="003A495D"/>
    <w:rsid w:val="003A4A40"/>
    <w:rsid w:val="003A4C7C"/>
    <w:rsid w:val="003A51F4"/>
    <w:rsid w:val="003A5611"/>
    <w:rsid w:val="003A5755"/>
    <w:rsid w:val="003A5844"/>
    <w:rsid w:val="003A597F"/>
    <w:rsid w:val="003A6075"/>
    <w:rsid w:val="003A6306"/>
    <w:rsid w:val="003A68A7"/>
    <w:rsid w:val="003A70E8"/>
    <w:rsid w:val="003A71A8"/>
    <w:rsid w:val="003A71D2"/>
    <w:rsid w:val="003A74F1"/>
    <w:rsid w:val="003A78E6"/>
    <w:rsid w:val="003A7CBC"/>
    <w:rsid w:val="003A7DAC"/>
    <w:rsid w:val="003B00CA"/>
    <w:rsid w:val="003B030B"/>
    <w:rsid w:val="003B0432"/>
    <w:rsid w:val="003B0821"/>
    <w:rsid w:val="003B0BE9"/>
    <w:rsid w:val="003B0DC9"/>
    <w:rsid w:val="003B0F4B"/>
    <w:rsid w:val="003B12F3"/>
    <w:rsid w:val="003B238B"/>
    <w:rsid w:val="003B2E9B"/>
    <w:rsid w:val="003B2F8D"/>
    <w:rsid w:val="003B30BC"/>
    <w:rsid w:val="003B3C64"/>
    <w:rsid w:val="003B3D3A"/>
    <w:rsid w:val="003B4205"/>
    <w:rsid w:val="003B42EB"/>
    <w:rsid w:val="003B47FC"/>
    <w:rsid w:val="003B4FAA"/>
    <w:rsid w:val="003B547A"/>
    <w:rsid w:val="003B57DB"/>
    <w:rsid w:val="003B6C7F"/>
    <w:rsid w:val="003B6EC0"/>
    <w:rsid w:val="003B6EFC"/>
    <w:rsid w:val="003B6FD4"/>
    <w:rsid w:val="003B7480"/>
    <w:rsid w:val="003B75B9"/>
    <w:rsid w:val="003B7F36"/>
    <w:rsid w:val="003C087B"/>
    <w:rsid w:val="003C0DA2"/>
    <w:rsid w:val="003C189E"/>
    <w:rsid w:val="003C1A18"/>
    <w:rsid w:val="003C1D02"/>
    <w:rsid w:val="003C1D7E"/>
    <w:rsid w:val="003C25F5"/>
    <w:rsid w:val="003C33F5"/>
    <w:rsid w:val="003C39CB"/>
    <w:rsid w:val="003C3C0E"/>
    <w:rsid w:val="003C41B7"/>
    <w:rsid w:val="003C4768"/>
    <w:rsid w:val="003C4924"/>
    <w:rsid w:val="003C4B8E"/>
    <w:rsid w:val="003C4B90"/>
    <w:rsid w:val="003C4CCE"/>
    <w:rsid w:val="003C5010"/>
    <w:rsid w:val="003C554B"/>
    <w:rsid w:val="003C5596"/>
    <w:rsid w:val="003C5C41"/>
    <w:rsid w:val="003C6017"/>
    <w:rsid w:val="003C60BA"/>
    <w:rsid w:val="003C669D"/>
    <w:rsid w:val="003C6877"/>
    <w:rsid w:val="003C6D1F"/>
    <w:rsid w:val="003C6E26"/>
    <w:rsid w:val="003C7062"/>
    <w:rsid w:val="003C733E"/>
    <w:rsid w:val="003C7461"/>
    <w:rsid w:val="003D0788"/>
    <w:rsid w:val="003D0A47"/>
    <w:rsid w:val="003D11E4"/>
    <w:rsid w:val="003D132A"/>
    <w:rsid w:val="003D1517"/>
    <w:rsid w:val="003D16A6"/>
    <w:rsid w:val="003D1A69"/>
    <w:rsid w:val="003D1D50"/>
    <w:rsid w:val="003D232D"/>
    <w:rsid w:val="003D286B"/>
    <w:rsid w:val="003D28E3"/>
    <w:rsid w:val="003D2938"/>
    <w:rsid w:val="003D2C8D"/>
    <w:rsid w:val="003D2F31"/>
    <w:rsid w:val="003D3948"/>
    <w:rsid w:val="003D3FBA"/>
    <w:rsid w:val="003D402B"/>
    <w:rsid w:val="003D41F0"/>
    <w:rsid w:val="003D432B"/>
    <w:rsid w:val="003D4D39"/>
    <w:rsid w:val="003D54B0"/>
    <w:rsid w:val="003D5536"/>
    <w:rsid w:val="003D5787"/>
    <w:rsid w:val="003D5CC5"/>
    <w:rsid w:val="003D6500"/>
    <w:rsid w:val="003D6567"/>
    <w:rsid w:val="003D70E4"/>
    <w:rsid w:val="003D764F"/>
    <w:rsid w:val="003D76EF"/>
    <w:rsid w:val="003D7A10"/>
    <w:rsid w:val="003D7BDF"/>
    <w:rsid w:val="003E0042"/>
    <w:rsid w:val="003E0293"/>
    <w:rsid w:val="003E061B"/>
    <w:rsid w:val="003E0667"/>
    <w:rsid w:val="003E0AD1"/>
    <w:rsid w:val="003E0BCE"/>
    <w:rsid w:val="003E0DF3"/>
    <w:rsid w:val="003E126E"/>
    <w:rsid w:val="003E13E0"/>
    <w:rsid w:val="003E1660"/>
    <w:rsid w:val="003E1CD1"/>
    <w:rsid w:val="003E218B"/>
    <w:rsid w:val="003E2227"/>
    <w:rsid w:val="003E2A2D"/>
    <w:rsid w:val="003E2ADA"/>
    <w:rsid w:val="003E2FF3"/>
    <w:rsid w:val="003E315D"/>
    <w:rsid w:val="003E3447"/>
    <w:rsid w:val="003E3876"/>
    <w:rsid w:val="003E3C37"/>
    <w:rsid w:val="003E47D4"/>
    <w:rsid w:val="003E50B9"/>
    <w:rsid w:val="003E53BE"/>
    <w:rsid w:val="003E6011"/>
    <w:rsid w:val="003E64A9"/>
    <w:rsid w:val="003E65E3"/>
    <w:rsid w:val="003E6836"/>
    <w:rsid w:val="003E6E5C"/>
    <w:rsid w:val="003E7074"/>
    <w:rsid w:val="003E7905"/>
    <w:rsid w:val="003F0336"/>
    <w:rsid w:val="003F1F59"/>
    <w:rsid w:val="003F20CD"/>
    <w:rsid w:val="003F2861"/>
    <w:rsid w:val="003F2BDF"/>
    <w:rsid w:val="003F2E42"/>
    <w:rsid w:val="003F3542"/>
    <w:rsid w:val="003F355B"/>
    <w:rsid w:val="003F3CD5"/>
    <w:rsid w:val="003F3FCC"/>
    <w:rsid w:val="003F45BC"/>
    <w:rsid w:val="003F5547"/>
    <w:rsid w:val="003F5B64"/>
    <w:rsid w:val="003F5C40"/>
    <w:rsid w:val="003F5C58"/>
    <w:rsid w:val="003F5E1F"/>
    <w:rsid w:val="003F66A2"/>
    <w:rsid w:val="003F6E12"/>
    <w:rsid w:val="003F6F8B"/>
    <w:rsid w:val="003F75ED"/>
    <w:rsid w:val="003F7E40"/>
    <w:rsid w:val="00400113"/>
    <w:rsid w:val="004002B7"/>
    <w:rsid w:val="0040076A"/>
    <w:rsid w:val="004007D1"/>
    <w:rsid w:val="00400990"/>
    <w:rsid w:val="00400F31"/>
    <w:rsid w:val="00401791"/>
    <w:rsid w:val="004023BA"/>
    <w:rsid w:val="0040250E"/>
    <w:rsid w:val="0040262C"/>
    <w:rsid w:val="004029EE"/>
    <w:rsid w:val="00403270"/>
    <w:rsid w:val="004032E1"/>
    <w:rsid w:val="004032F1"/>
    <w:rsid w:val="0040332D"/>
    <w:rsid w:val="004039F9"/>
    <w:rsid w:val="00406015"/>
    <w:rsid w:val="00406344"/>
    <w:rsid w:val="004063D4"/>
    <w:rsid w:val="004065C5"/>
    <w:rsid w:val="00406613"/>
    <w:rsid w:val="00406B4D"/>
    <w:rsid w:val="004070B6"/>
    <w:rsid w:val="00407AE4"/>
    <w:rsid w:val="004106FD"/>
    <w:rsid w:val="00410C71"/>
    <w:rsid w:val="004129DB"/>
    <w:rsid w:val="0041357A"/>
    <w:rsid w:val="00413F86"/>
    <w:rsid w:val="0041443C"/>
    <w:rsid w:val="00414468"/>
    <w:rsid w:val="0041488F"/>
    <w:rsid w:val="004154F7"/>
    <w:rsid w:val="00415DBA"/>
    <w:rsid w:val="00416576"/>
    <w:rsid w:val="0041659E"/>
    <w:rsid w:val="004168B9"/>
    <w:rsid w:val="00416C37"/>
    <w:rsid w:val="00416D44"/>
    <w:rsid w:val="00417339"/>
    <w:rsid w:val="0041736D"/>
    <w:rsid w:val="004176FF"/>
    <w:rsid w:val="00417A1E"/>
    <w:rsid w:val="00417E69"/>
    <w:rsid w:val="0042031E"/>
    <w:rsid w:val="004205B2"/>
    <w:rsid w:val="00420A57"/>
    <w:rsid w:val="00420DAE"/>
    <w:rsid w:val="00421A27"/>
    <w:rsid w:val="00421D0A"/>
    <w:rsid w:val="00421FE7"/>
    <w:rsid w:val="00422117"/>
    <w:rsid w:val="004221E0"/>
    <w:rsid w:val="004226C3"/>
    <w:rsid w:val="004228BA"/>
    <w:rsid w:val="0042365C"/>
    <w:rsid w:val="004241C5"/>
    <w:rsid w:val="00424272"/>
    <w:rsid w:val="004243C3"/>
    <w:rsid w:val="00424665"/>
    <w:rsid w:val="00424796"/>
    <w:rsid w:val="00424964"/>
    <w:rsid w:val="00424FA7"/>
    <w:rsid w:val="0042595B"/>
    <w:rsid w:val="00425D2C"/>
    <w:rsid w:val="00425EB2"/>
    <w:rsid w:val="004261B4"/>
    <w:rsid w:val="00426A87"/>
    <w:rsid w:val="00427007"/>
    <w:rsid w:val="00427DCA"/>
    <w:rsid w:val="0043047F"/>
    <w:rsid w:val="004309D8"/>
    <w:rsid w:val="00430C2C"/>
    <w:rsid w:val="004313C4"/>
    <w:rsid w:val="004313D1"/>
    <w:rsid w:val="004318E1"/>
    <w:rsid w:val="00432110"/>
    <w:rsid w:val="0043240D"/>
    <w:rsid w:val="004324F8"/>
    <w:rsid w:val="0043271F"/>
    <w:rsid w:val="004328EE"/>
    <w:rsid w:val="00433E6F"/>
    <w:rsid w:val="00433EB8"/>
    <w:rsid w:val="00433EBE"/>
    <w:rsid w:val="00434058"/>
    <w:rsid w:val="00434406"/>
    <w:rsid w:val="00434932"/>
    <w:rsid w:val="00434F47"/>
    <w:rsid w:val="00435250"/>
    <w:rsid w:val="00435A0E"/>
    <w:rsid w:val="00435A3C"/>
    <w:rsid w:val="00435B54"/>
    <w:rsid w:val="00435B59"/>
    <w:rsid w:val="00436243"/>
    <w:rsid w:val="004362A0"/>
    <w:rsid w:val="00436EC1"/>
    <w:rsid w:val="00436F9A"/>
    <w:rsid w:val="004372DA"/>
    <w:rsid w:val="00440091"/>
    <w:rsid w:val="00440F99"/>
    <w:rsid w:val="00440FED"/>
    <w:rsid w:val="00441B92"/>
    <w:rsid w:val="004421B1"/>
    <w:rsid w:val="004435AC"/>
    <w:rsid w:val="00443665"/>
    <w:rsid w:val="00443A9F"/>
    <w:rsid w:val="00443B3D"/>
    <w:rsid w:val="00444036"/>
    <w:rsid w:val="0044463E"/>
    <w:rsid w:val="004446EA"/>
    <w:rsid w:val="0044474B"/>
    <w:rsid w:val="00444FFB"/>
    <w:rsid w:val="0044504A"/>
    <w:rsid w:val="0044518C"/>
    <w:rsid w:val="004452C6"/>
    <w:rsid w:val="004452D4"/>
    <w:rsid w:val="004453A8"/>
    <w:rsid w:val="00445C9B"/>
    <w:rsid w:val="00445E0B"/>
    <w:rsid w:val="00445FF7"/>
    <w:rsid w:val="0044702E"/>
    <w:rsid w:val="00450344"/>
    <w:rsid w:val="004504FC"/>
    <w:rsid w:val="004508A8"/>
    <w:rsid w:val="00450A37"/>
    <w:rsid w:val="00451613"/>
    <w:rsid w:val="00451BAE"/>
    <w:rsid w:val="0045298E"/>
    <w:rsid w:val="00452CA7"/>
    <w:rsid w:val="00452D8E"/>
    <w:rsid w:val="00453341"/>
    <w:rsid w:val="00453EB7"/>
    <w:rsid w:val="004545AC"/>
    <w:rsid w:val="004545C6"/>
    <w:rsid w:val="004547DA"/>
    <w:rsid w:val="004548E1"/>
    <w:rsid w:val="00454ADF"/>
    <w:rsid w:val="00454DCA"/>
    <w:rsid w:val="00454E26"/>
    <w:rsid w:val="004550E9"/>
    <w:rsid w:val="004551B0"/>
    <w:rsid w:val="004557D0"/>
    <w:rsid w:val="00455B9F"/>
    <w:rsid w:val="00455BD4"/>
    <w:rsid w:val="00456544"/>
    <w:rsid w:val="00456649"/>
    <w:rsid w:val="004567B7"/>
    <w:rsid w:val="004567DC"/>
    <w:rsid w:val="00456856"/>
    <w:rsid w:val="004571EF"/>
    <w:rsid w:val="0045745D"/>
    <w:rsid w:val="00457E3E"/>
    <w:rsid w:val="00457EBE"/>
    <w:rsid w:val="004600E0"/>
    <w:rsid w:val="0046047A"/>
    <w:rsid w:val="0046104F"/>
    <w:rsid w:val="00461106"/>
    <w:rsid w:val="00461210"/>
    <w:rsid w:val="0046166B"/>
    <w:rsid w:val="00461700"/>
    <w:rsid w:val="0046193A"/>
    <w:rsid w:val="00461AAC"/>
    <w:rsid w:val="00461F90"/>
    <w:rsid w:val="00462490"/>
    <w:rsid w:val="0046291F"/>
    <w:rsid w:val="00462AC9"/>
    <w:rsid w:val="004632E1"/>
    <w:rsid w:val="00463AD1"/>
    <w:rsid w:val="00463DC3"/>
    <w:rsid w:val="00463E7E"/>
    <w:rsid w:val="0046481B"/>
    <w:rsid w:val="00464C04"/>
    <w:rsid w:val="00465299"/>
    <w:rsid w:val="0046578B"/>
    <w:rsid w:val="00466781"/>
    <w:rsid w:val="00466A0F"/>
    <w:rsid w:val="00467687"/>
    <w:rsid w:val="0046795B"/>
    <w:rsid w:val="00470464"/>
    <w:rsid w:val="004708C0"/>
    <w:rsid w:val="00470E56"/>
    <w:rsid w:val="0047115F"/>
    <w:rsid w:val="00471246"/>
    <w:rsid w:val="0047125A"/>
    <w:rsid w:val="0047127B"/>
    <w:rsid w:val="004715CB"/>
    <w:rsid w:val="00471863"/>
    <w:rsid w:val="004720EB"/>
    <w:rsid w:val="0047259D"/>
    <w:rsid w:val="00472C99"/>
    <w:rsid w:val="0047355A"/>
    <w:rsid w:val="00473691"/>
    <w:rsid w:val="00473777"/>
    <w:rsid w:val="004737AD"/>
    <w:rsid w:val="00473A14"/>
    <w:rsid w:val="00474252"/>
    <w:rsid w:val="004745A9"/>
    <w:rsid w:val="00474871"/>
    <w:rsid w:val="004748EE"/>
    <w:rsid w:val="00474CA8"/>
    <w:rsid w:val="00474E43"/>
    <w:rsid w:val="004751D1"/>
    <w:rsid w:val="004751F4"/>
    <w:rsid w:val="004756BE"/>
    <w:rsid w:val="00475B04"/>
    <w:rsid w:val="00475E48"/>
    <w:rsid w:val="0047621B"/>
    <w:rsid w:val="004765C2"/>
    <w:rsid w:val="004766DA"/>
    <w:rsid w:val="00476A55"/>
    <w:rsid w:val="00476F41"/>
    <w:rsid w:val="00477070"/>
    <w:rsid w:val="0047778B"/>
    <w:rsid w:val="004779C8"/>
    <w:rsid w:val="00477C23"/>
    <w:rsid w:val="004801FF"/>
    <w:rsid w:val="00480407"/>
    <w:rsid w:val="0048076D"/>
    <w:rsid w:val="00481120"/>
    <w:rsid w:val="0048134D"/>
    <w:rsid w:val="0048144E"/>
    <w:rsid w:val="00481587"/>
    <w:rsid w:val="00481624"/>
    <w:rsid w:val="00481765"/>
    <w:rsid w:val="00481D90"/>
    <w:rsid w:val="00482700"/>
    <w:rsid w:val="0048294B"/>
    <w:rsid w:val="00482CD4"/>
    <w:rsid w:val="00483261"/>
    <w:rsid w:val="0048328A"/>
    <w:rsid w:val="004832F6"/>
    <w:rsid w:val="004838C3"/>
    <w:rsid w:val="00483F27"/>
    <w:rsid w:val="00484377"/>
    <w:rsid w:val="00484439"/>
    <w:rsid w:val="004845F8"/>
    <w:rsid w:val="004855C8"/>
    <w:rsid w:val="00485B23"/>
    <w:rsid w:val="00485B50"/>
    <w:rsid w:val="00485E38"/>
    <w:rsid w:val="0048738F"/>
    <w:rsid w:val="00487483"/>
    <w:rsid w:val="004874E4"/>
    <w:rsid w:val="00487586"/>
    <w:rsid w:val="0048769B"/>
    <w:rsid w:val="004876FA"/>
    <w:rsid w:val="00490334"/>
    <w:rsid w:val="0049070D"/>
    <w:rsid w:val="00490A39"/>
    <w:rsid w:val="00490E82"/>
    <w:rsid w:val="00490F43"/>
    <w:rsid w:val="004912BB"/>
    <w:rsid w:val="00491663"/>
    <w:rsid w:val="004916E6"/>
    <w:rsid w:val="00491A94"/>
    <w:rsid w:val="00491BE4"/>
    <w:rsid w:val="00491DB2"/>
    <w:rsid w:val="00492575"/>
    <w:rsid w:val="00492877"/>
    <w:rsid w:val="00492A7A"/>
    <w:rsid w:val="0049397B"/>
    <w:rsid w:val="00493CE0"/>
    <w:rsid w:val="00493D20"/>
    <w:rsid w:val="00493F1D"/>
    <w:rsid w:val="0049404D"/>
    <w:rsid w:val="004944B2"/>
    <w:rsid w:val="00494764"/>
    <w:rsid w:val="00495BA6"/>
    <w:rsid w:val="00495CF4"/>
    <w:rsid w:val="00496024"/>
    <w:rsid w:val="00496220"/>
    <w:rsid w:val="00496DC2"/>
    <w:rsid w:val="00496E75"/>
    <w:rsid w:val="00497D1D"/>
    <w:rsid w:val="004A014C"/>
    <w:rsid w:val="004A0519"/>
    <w:rsid w:val="004A05D2"/>
    <w:rsid w:val="004A06B0"/>
    <w:rsid w:val="004A0AA8"/>
    <w:rsid w:val="004A101E"/>
    <w:rsid w:val="004A1056"/>
    <w:rsid w:val="004A14C1"/>
    <w:rsid w:val="004A1FE4"/>
    <w:rsid w:val="004A2103"/>
    <w:rsid w:val="004A2135"/>
    <w:rsid w:val="004A2974"/>
    <w:rsid w:val="004A2CA9"/>
    <w:rsid w:val="004A2F1C"/>
    <w:rsid w:val="004A33EF"/>
    <w:rsid w:val="004A34C9"/>
    <w:rsid w:val="004A34D3"/>
    <w:rsid w:val="004A3CB5"/>
    <w:rsid w:val="004A3D7D"/>
    <w:rsid w:val="004A4410"/>
    <w:rsid w:val="004A443D"/>
    <w:rsid w:val="004A46A6"/>
    <w:rsid w:val="004A478E"/>
    <w:rsid w:val="004A4A81"/>
    <w:rsid w:val="004A4BED"/>
    <w:rsid w:val="004A4C85"/>
    <w:rsid w:val="004A4D45"/>
    <w:rsid w:val="004A537D"/>
    <w:rsid w:val="004A5766"/>
    <w:rsid w:val="004A6552"/>
    <w:rsid w:val="004A67F0"/>
    <w:rsid w:val="004A6F8C"/>
    <w:rsid w:val="004A71C3"/>
    <w:rsid w:val="004A7769"/>
    <w:rsid w:val="004A77B1"/>
    <w:rsid w:val="004A795E"/>
    <w:rsid w:val="004A7A3D"/>
    <w:rsid w:val="004B12B7"/>
    <w:rsid w:val="004B1697"/>
    <w:rsid w:val="004B1E04"/>
    <w:rsid w:val="004B1FF3"/>
    <w:rsid w:val="004B23AD"/>
    <w:rsid w:val="004B23FE"/>
    <w:rsid w:val="004B2965"/>
    <w:rsid w:val="004B2A8B"/>
    <w:rsid w:val="004B300F"/>
    <w:rsid w:val="004B3081"/>
    <w:rsid w:val="004B3265"/>
    <w:rsid w:val="004B3545"/>
    <w:rsid w:val="004B4224"/>
    <w:rsid w:val="004B4297"/>
    <w:rsid w:val="004B437B"/>
    <w:rsid w:val="004B4647"/>
    <w:rsid w:val="004B5184"/>
    <w:rsid w:val="004B5AE0"/>
    <w:rsid w:val="004B6227"/>
    <w:rsid w:val="004B6B25"/>
    <w:rsid w:val="004B7164"/>
    <w:rsid w:val="004B7455"/>
    <w:rsid w:val="004B74FF"/>
    <w:rsid w:val="004B7721"/>
    <w:rsid w:val="004B7CE4"/>
    <w:rsid w:val="004C0401"/>
    <w:rsid w:val="004C0AAB"/>
    <w:rsid w:val="004C0C06"/>
    <w:rsid w:val="004C0C49"/>
    <w:rsid w:val="004C1096"/>
    <w:rsid w:val="004C128F"/>
    <w:rsid w:val="004C183D"/>
    <w:rsid w:val="004C1A7D"/>
    <w:rsid w:val="004C1BB6"/>
    <w:rsid w:val="004C21CB"/>
    <w:rsid w:val="004C2B08"/>
    <w:rsid w:val="004C394F"/>
    <w:rsid w:val="004C3EC7"/>
    <w:rsid w:val="004C3EEE"/>
    <w:rsid w:val="004C41B0"/>
    <w:rsid w:val="004C4585"/>
    <w:rsid w:val="004C483D"/>
    <w:rsid w:val="004C4886"/>
    <w:rsid w:val="004C49EA"/>
    <w:rsid w:val="004C4D15"/>
    <w:rsid w:val="004C52BC"/>
    <w:rsid w:val="004C5414"/>
    <w:rsid w:val="004C587C"/>
    <w:rsid w:val="004C5B85"/>
    <w:rsid w:val="004C6BC4"/>
    <w:rsid w:val="004C6C6B"/>
    <w:rsid w:val="004C6DA5"/>
    <w:rsid w:val="004C6EA7"/>
    <w:rsid w:val="004C795A"/>
    <w:rsid w:val="004C7F93"/>
    <w:rsid w:val="004D0462"/>
    <w:rsid w:val="004D0DF8"/>
    <w:rsid w:val="004D103B"/>
    <w:rsid w:val="004D19A0"/>
    <w:rsid w:val="004D2629"/>
    <w:rsid w:val="004D26B8"/>
    <w:rsid w:val="004D2C2C"/>
    <w:rsid w:val="004D3105"/>
    <w:rsid w:val="004D312B"/>
    <w:rsid w:val="004D33CD"/>
    <w:rsid w:val="004D3583"/>
    <w:rsid w:val="004D38C2"/>
    <w:rsid w:val="004D3C9D"/>
    <w:rsid w:val="004D3E71"/>
    <w:rsid w:val="004D41DC"/>
    <w:rsid w:val="004D428A"/>
    <w:rsid w:val="004D4650"/>
    <w:rsid w:val="004D4A20"/>
    <w:rsid w:val="004D4E7C"/>
    <w:rsid w:val="004D4FBD"/>
    <w:rsid w:val="004D4FC0"/>
    <w:rsid w:val="004D5517"/>
    <w:rsid w:val="004D5CE7"/>
    <w:rsid w:val="004D6381"/>
    <w:rsid w:val="004D6B8A"/>
    <w:rsid w:val="004D6F21"/>
    <w:rsid w:val="004D72F2"/>
    <w:rsid w:val="004D7DA8"/>
    <w:rsid w:val="004E0115"/>
    <w:rsid w:val="004E01E9"/>
    <w:rsid w:val="004E0887"/>
    <w:rsid w:val="004E0C8C"/>
    <w:rsid w:val="004E10CD"/>
    <w:rsid w:val="004E131D"/>
    <w:rsid w:val="004E139E"/>
    <w:rsid w:val="004E1401"/>
    <w:rsid w:val="004E1944"/>
    <w:rsid w:val="004E197E"/>
    <w:rsid w:val="004E1D6D"/>
    <w:rsid w:val="004E2892"/>
    <w:rsid w:val="004E2CBE"/>
    <w:rsid w:val="004E3021"/>
    <w:rsid w:val="004E32F1"/>
    <w:rsid w:val="004E33B8"/>
    <w:rsid w:val="004E3472"/>
    <w:rsid w:val="004E362B"/>
    <w:rsid w:val="004E364E"/>
    <w:rsid w:val="004E3681"/>
    <w:rsid w:val="004E3D74"/>
    <w:rsid w:val="004E4333"/>
    <w:rsid w:val="004E465F"/>
    <w:rsid w:val="004E50B6"/>
    <w:rsid w:val="004E5DE1"/>
    <w:rsid w:val="004E601F"/>
    <w:rsid w:val="004E6E2E"/>
    <w:rsid w:val="004E784B"/>
    <w:rsid w:val="004E7A41"/>
    <w:rsid w:val="004F0224"/>
    <w:rsid w:val="004F035E"/>
    <w:rsid w:val="004F0C96"/>
    <w:rsid w:val="004F0DB4"/>
    <w:rsid w:val="004F0E04"/>
    <w:rsid w:val="004F16CA"/>
    <w:rsid w:val="004F1CD3"/>
    <w:rsid w:val="004F1EBC"/>
    <w:rsid w:val="004F20E8"/>
    <w:rsid w:val="004F303D"/>
    <w:rsid w:val="004F3172"/>
    <w:rsid w:val="004F3872"/>
    <w:rsid w:val="004F3B71"/>
    <w:rsid w:val="004F3FE5"/>
    <w:rsid w:val="004F4214"/>
    <w:rsid w:val="004F5154"/>
    <w:rsid w:val="004F5340"/>
    <w:rsid w:val="004F5835"/>
    <w:rsid w:val="004F5CBC"/>
    <w:rsid w:val="004F661C"/>
    <w:rsid w:val="004F690F"/>
    <w:rsid w:val="004F6D99"/>
    <w:rsid w:val="004F702F"/>
    <w:rsid w:val="004F7C94"/>
    <w:rsid w:val="004F7CE7"/>
    <w:rsid w:val="00500572"/>
    <w:rsid w:val="00500573"/>
    <w:rsid w:val="00500701"/>
    <w:rsid w:val="00500CED"/>
    <w:rsid w:val="00501304"/>
    <w:rsid w:val="00501425"/>
    <w:rsid w:val="005017A9"/>
    <w:rsid w:val="00502F48"/>
    <w:rsid w:val="005030C4"/>
    <w:rsid w:val="0050318B"/>
    <w:rsid w:val="00503865"/>
    <w:rsid w:val="00503CF2"/>
    <w:rsid w:val="00503D44"/>
    <w:rsid w:val="00503F59"/>
    <w:rsid w:val="00504311"/>
    <w:rsid w:val="005047FC"/>
    <w:rsid w:val="0050485C"/>
    <w:rsid w:val="00504AC6"/>
    <w:rsid w:val="00504D75"/>
    <w:rsid w:val="00505A94"/>
    <w:rsid w:val="00505D51"/>
    <w:rsid w:val="00506DE4"/>
    <w:rsid w:val="00506E3F"/>
    <w:rsid w:val="00507CE4"/>
    <w:rsid w:val="0051096E"/>
    <w:rsid w:val="00510ABC"/>
    <w:rsid w:val="00511079"/>
    <w:rsid w:val="00511411"/>
    <w:rsid w:val="005117CC"/>
    <w:rsid w:val="00511CDF"/>
    <w:rsid w:val="00511E03"/>
    <w:rsid w:val="00512829"/>
    <w:rsid w:val="00512A46"/>
    <w:rsid w:val="00513839"/>
    <w:rsid w:val="005138EB"/>
    <w:rsid w:val="00513DEF"/>
    <w:rsid w:val="0051423C"/>
    <w:rsid w:val="005147DE"/>
    <w:rsid w:val="005148D4"/>
    <w:rsid w:val="00514C91"/>
    <w:rsid w:val="00514D61"/>
    <w:rsid w:val="005153CE"/>
    <w:rsid w:val="005153D5"/>
    <w:rsid w:val="00516241"/>
    <w:rsid w:val="00516559"/>
    <w:rsid w:val="00516FD9"/>
    <w:rsid w:val="0051701F"/>
    <w:rsid w:val="0051791D"/>
    <w:rsid w:val="00517C0B"/>
    <w:rsid w:val="005207D4"/>
    <w:rsid w:val="00520902"/>
    <w:rsid w:val="00520D6D"/>
    <w:rsid w:val="00520FD7"/>
    <w:rsid w:val="0052128D"/>
    <w:rsid w:val="005212FD"/>
    <w:rsid w:val="00521425"/>
    <w:rsid w:val="00521FE8"/>
    <w:rsid w:val="00522D67"/>
    <w:rsid w:val="00522FDB"/>
    <w:rsid w:val="00523B22"/>
    <w:rsid w:val="00523E75"/>
    <w:rsid w:val="005242CB"/>
    <w:rsid w:val="005243E0"/>
    <w:rsid w:val="005251B7"/>
    <w:rsid w:val="00525577"/>
    <w:rsid w:val="005256F3"/>
    <w:rsid w:val="00525BC1"/>
    <w:rsid w:val="00525D43"/>
    <w:rsid w:val="005265A3"/>
    <w:rsid w:val="00526783"/>
    <w:rsid w:val="00527455"/>
    <w:rsid w:val="0052773A"/>
    <w:rsid w:val="00527E7F"/>
    <w:rsid w:val="00527FB1"/>
    <w:rsid w:val="00530423"/>
    <w:rsid w:val="00530A7E"/>
    <w:rsid w:val="0053107E"/>
    <w:rsid w:val="00531201"/>
    <w:rsid w:val="005312CB"/>
    <w:rsid w:val="005313FB"/>
    <w:rsid w:val="0053162F"/>
    <w:rsid w:val="00531777"/>
    <w:rsid w:val="005327AF"/>
    <w:rsid w:val="0053281C"/>
    <w:rsid w:val="00532AD0"/>
    <w:rsid w:val="005330E9"/>
    <w:rsid w:val="0053311D"/>
    <w:rsid w:val="00533971"/>
    <w:rsid w:val="00533B93"/>
    <w:rsid w:val="00533BC3"/>
    <w:rsid w:val="005340C9"/>
    <w:rsid w:val="005343E1"/>
    <w:rsid w:val="005345DF"/>
    <w:rsid w:val="00534E44"/>
    <w:rsid w:val="0053533F"/>
    <w:rsid w:val="005357B9"/>
    <w:rsid w:val="00536266"/>
    <w:rsid w:val="00536698"/>
    <w:rsid w:val="00536997"/>
    <w:rsid w:val="00536ECB"/>
    <w:rsid w:val="0053737D"/>
    <w:rsid w:val="005375FE"/>
    <w:rsid w:val="00540B7D"/>
    <w:rsid w:val="00540BFC"/>
    <w:rsid w:val="00540F11"/>
    <w:rsid w:val="00541336"/>
    <w:rsid w:val="0054195A"/>
    <w:rsid w:val="005420DE"/>
    <w:rsid w:val="00542249"/>
    <w:rsid w:val="0054228A"/>
    <w:rsid w:val="00542453"/>
    <w:rsid w:val="00542AC5"/>
    <w:rsid w:val="00542CB8"/>
    <w:rsid w:val="00542FAA"/>
    <w:rsid w:val="005431F2"/>
    <w:rsid w:val="005431F5"/>
    <w:rsid w:val="00543707"/>
    <w:rsid w:val="005437CB"/>
    <w:rsid w:val="005439D2"/>
    <w:rsid w:val="00543EBB"/>
    <w:rsid w:val="00544213"/>
    <w:rsid w:val="0054486D"/>
    <w:rsid w:val="005448E8"/>
    <w:rsid w:val="00544B0E"/>
    <w:rsid w:val="005453F3"/>
    <w:rsid w:val="00545549"/>
    <w:rsid w:val="0054585F"/>
    <w:rsid w:val="0054641A"/>
    <w:rsid w:val="005469F5"/>
    <w:rsid w:val="00546F36"/>
    <w:rsid w:val="00547591"/>
    <w:rsid w:val="0054775C"/>
    <w:rsid w:val="00547799"/>
    <w:rsid w:val="00547DEF"/>
    <w:rsid w:val="005500B1"/>
    <w:rsid w:val="005500FE"/>
    <w:rsid w:val="005514E3"/>
    <w:rsid w:val="005517B8"/>
    <w:rsid w:val="005518ED"/>
    <w:rsid w:val="00551BB1"/>
    <w:rsid w:val="00552093"/>
    <w:rsid w:val="00552B08"/>
    <w:rsid w:val="005534FF"/>
    <w:rsid w:val="005537C3"/>
    <w:rsid w:val="00554070"/>
    <w:rsid w:val="0055419D"/>
    <w:rsid w:val="00554389"/>
    <w:rsid w:val="00554628"/>
    <w:rsid w:val="00554B1B"/>
    <w:rsid w:val="00554C49"/>
    <w:rsid w:val="00554E06"/>
    <w:rsid w:val="00554E4B"/>
    <w:rsid w:val="0055519C"/>
    <w:rsid w:val="005554C1"/>
    <w:rsid w:val="00555AE3"/>
    <w:rsid w:val="00555E64"/>
    <w:rsid w:val="00555F67"/>
    <w:rsid w:val="005568D6"/>
    <w:rsid w:val="0055696C"/>
    <w:rsid w:val="00556E32"/>
    <w:rsid w:val="00557803"/>
    <w:rsid w:val="00557F21"/>
    <w:rsid w:val="005602DF"/>
    <w:rsid w:val="005604F1"/>
    <w:rsid w:val="005606A4"/>
    <w:rsid w:val="005607B8"/>
    <w:rsid w:val="00560CF5"/>
    <w:rsid w:val="0056163E"/>
    <w:rsid w:val="00562229"/>
    <w:rsid w:val="005622EB"/>
    <w:rsid w:val="005625A1"/>
    <w:rsid w:val="005625E9"/>
    <w:rsid w:val="0056272D"/>
    <w:rsid w:val="00562BAB"/>
    <w:rsid w:val="00562E30"/>
    <w:rsid w:val="00563047"/>
    <w:rsid w:val="0056308E"/>
    <w:rsid w:val="005638C1"/>
    <w:rsid w:val="00563C51"/>
    <w:rsid w:val="00563F16"/>
    <w:rsid w:val="00564013"/>
    <w:rsid w:val="0056415C"/>
    <w:rsid w:val="005649BF"/>
    <w:rsid w:val="00564F72"/>
    <w:rsid w:val="005650ED"/>
    <w:rsid w:val="00565664"/>
    <w:rsid w:val="00565869"/>
    <w:rsid w:val="005659F8"/>
    <w:rsid w:val="00566059"/>
    <w:rsid w:val="00566C05"/>
    <w:rsid w:val="00566ED5"/>
    <w:rsid w:val="00566FCE"/>
    <w:rsid w:val="00567415"/>
    <w:rsid w:val="0056743B"/>
    <w:rsid w:val="00567464"/>
    <w:rsid w:val="00567610"/>
    <w:rsid w:val="005705DD"/>
    <w:rsid w:val="00570D9F"/>
    <w:rsid w:val="00570F8F"/>
    <w:rsid w:val="0057177E"/>
    <w:rsid w:val="005717F6"/>
    <w:rsid w:val="0057185C"/>
    <w:rsid w:val="00571CA8"/>
    <w:rsid w:val="00571D6C"/>
    <w:rsid w:val="00572695"/>
    <w:rsid w:val="0057292C"/>
    <w:rsid w:val="00572947"/>
    <w:rsid w:val="00573138"/>
    <w:rsid w:val="005734A7"/>
    <w:rsid w:val="00574036"/>
    <w:rsid w:val="005746C4"/>
    <w:rsid w:val="00574A51"/>
    <w:rsid w:val="00574B50"/>
    <w:rsid w:val="0057511F"/>
    <w:rsid w:val="00575695"/>
    <w:rsid w:val="00575AC3"/>
    <w:rsid w:val="00577815"/>
    <w:rsid w:val="00577835"/>
    <w:rsid w:val="00577919"/>
    <w:rsid w:val="0057791A"/>
    <w:rsid w:val="00577A61"/>
    <w:rsid w:val="00577C32"/>
    <w:rsid w:val="005802A1"/>
    <w:rsid w:val="00580793"/>
    <w:rsid w:val="005809C2"/>
    <w:rsid w:val="00580B06"/>
    <w:rsid w:val="00581470"/>
    <w:rsid w:val="005817D3"/>
    <w:rsid w:val="005817FE"/>
    <w:rsid w:val="00581945"/>
    <w:rsid w:val="00581B62"/>
    <w:rsid w:val="00581BAD"/>
    <w:rsid w:val="00581D62"/>
    <w:rsid w:val="00582087"/>
    <w:rsid w:val="00582674"/>
    <w:rsid w:val="00582C55"/>
    <w:rsid w:val="00582DE9"/>
    <w:rsid w:val="00582F21"/>
    <w:rsid w:val="005831DD"/>
    <w:rsid w:val="00584320"/>
    <w:rsid w:val="00584969"/>
    <w:rsid w:val="00584AD3"/>
    <w:rsid w:val="00584C9A"/>
    <w:rsid w:val="00585371"/>
    <w:rsid w:val="00585484"/>
    <w:rsid w:val="0058551D"/>
    <w:rsid w:val="005856B5"/>
    <w:rsid w:val="00585AA1"/>
    <w:rsid w:val="00585E50"/>
    <w:rsid w:val="00586263"/>
    <w:rsid w:val="00586930"/>
    <w:rsid w:val="00587229"/>
    <w:rsid w:val="00587503"/>
    <w:rsid w:val="0058775E"/>
    <w:rsid w:val="005877EA"/>
    <w:rsid w:val="00587B6A"/>
    <w:rsid w:val="00587F0D"/>
    <w:rsid w:val="00587F7F"/>
    <w:rsid w:val="00590509"/>
    <w:rsid w:val="00590E8D"/>
    <w:rsid w:val="00591511"/>
    <w:rsid w:val="00591E01"/>
    <w:rsid w:val="00591E50"/>
    <w:rsid w:val="00592656"/>
    <w:rsid w:val="00592C2F"/>
    <w:rsid w:val="00592CDA"/>
    <w:rsid w:val="00592EBE"/>
    <w:rsid w:val="005931D2"/>
    <w:rsid w:val="0059331A"/>
    <w:rsid w:val="0059397B"/>
    <w:rsid w:val="00593A72"/>
    <w:rsid w:val="00594166"/>
    <w:rsid w:val="00595036"/>
    <w:rsid w:val="005953DC"/>
    <w:rsid w:val="005956B9"/>
    <w:rsid w:val="00595A41"/>
    <w:rsid w:val="00595A8C"/>
    <w:rsid w:val="00595C2C"/>
    <w:rsid w:val="00595D4D"/>
    <w:rsid w:val="00595E95"/>
    <w:rsid w:val="0059654D"/>
    <w:rsid w:val="00596B1E"/>
    <w:rsid w:val="00596BBA"/>
    <w:rsid w:val="00596E63"/>
    <w:rsid w:val="00597386"/>
    <w:rsid w:val="005975C4"/>
    <w:rsid w:val="005976AB"/>
    <w:rsid w:val="00597AAE"/>
    <w:rsid w:val="00597D71"/>
    <w:rsid w:val="00597ED8"/>
    <w:rsid w:val="005A0B36"/>
    <w:rsid w:val="005A11D3"/>
    <w:rsid w:val="005A1295"/>
    <w:rsid w:val="005A17AE"/>
    <w:rsid w:val="005A1B78"/>
    <w:rsid w:val="005A1B8A"/>
    <w:rsid w:val="005A1DFE"/>
    <w:rsid w:val="005A2B20"/>
    <w:rsid w:val="005A34D5"/>
    <w:rsid w:val="005A3943"/>
    <w:rsid w:val="005A407A"/>
    <w:rsid w:val="005A4904"/>
    <w:rsid w:val="005A4C48"/>
    <w:rsid w:val="005A5030"/>
    <w:rsid w:val="005A515A"/>
    <w:rsid w:val="005A58AF"/>
    <w:rsid w:val="005A5AF8"/>
    <w:rsid w:val="005A61F8"/>
    <w:rsid w:val="005A630C"/>
    <w:rsid w:val="005A6741"/>
    <w:rsid w:val="005A6DE0"/>
    <w:rsid w:val="005A6F93"/>
    <w:rsid w:val="005A6FAA"/>
    <w:rsid w:val="005A704D"/>
    <w:rsid w:val="005A722B"/>
    <w:rsid w:val="005A74BE"/>
    <w:rsid w:val="005A7B15"/>
    <w:rsid w:val="005A7CB5"/>
    <w:rsid w:val="005B0032"/>
    <w:rsid w:val="005B0699"/>
    <w:rsid w:val="005B07B9"/>
    <w:rsid w:val="005B0895"/>
    <w:rsid w:val="005B09B5"/>
    <w:rsid w:val="005B0DFC"/>
    <w:rsid w:val="005B118D"/>
    <w:rsid w:val="005B1259"/>
    <w:rsid w:val="005B1769"/>
    <w:rsid w:val="005B1AE5"/>
    <w:rsid w:val="005B1DA6"/>
    <w:rsid w:val="005B28B2"/>
    <w:rsid w:val="005B3246"/>
    <w:rsid w:val="005B352C"/>
    <w:rsid w:val="005B36AA"/>
    <w:rsid w:val="005B3C6D"/>
    <w:rsid w:val="005B4045"/>
    <w:rsid w:val="005B4604"/>
    <w:rsid w:val="005B4830"/>
    <w:rsid w:val="005B4C31"/>
    <w:rsid w:val="005B520A"/>
    <w:rsid w:val="005B5A20"/>
    <w:rsid w:val="005B609E"/>
    <w:rsid w:val="005B6B88"/>
    <w:rsid w:val="005B6BE7"/>
    <w:rsid w:val="005B6DF6"/>
    <w:rsid w:val="005B6F2C"/>
    <w:rsid w:val="005B704F"/>
    <w:rsid w:val="005B72D2"/>
    <w:rsid w:val="005B7A29"/>
    <w:rsid w:val="005B7B7D"/>
    <w:rsid w:val="005C04A9"/>
    <w:rsid w:val="005C0F37"/>
    <w:rsid w:val="005C16AF"/>
    <w:rsid w:val="005C1948"/>
    <w:rsid w:val="005C22F9"/>
    <w:rsid w:val="005C263C"/>
    <w:rsid w:val="005C2679"/>
    <w:rsid w:val="005C298C"/>
    <w:rsid w:val="005C2EB8"/>
    <w:rsid w:val="005C2FB7"/>
    <w:rsid w:val="005C32D6"/>
    <w:rsid w:val="005C3CA0"/>
    <w:rsid w:val="005C3DB9"/>
    <w:rsid w:val="005C414E"/>
    <w:rsid w:val="005C4431"/>
    <w:rsid w:val="005C4643"/>
    <w:rsid w:val="005C4BFB"/>
    <w:rsid w:val="005C4D68"/>
    <w:rsid w:val="005C4F54"/>
    <w:rsid w:val="005C579D"/>
    <w:rsid w:val="005C5870"/>
    <w:rsid w:val="005C671A"/>
    <w:rsid w:val="005C74AF"/>
    <w:rsid w:val="005D059A"/>
    <w:rsid w:val="005D07C5"/>
    <w:rsid w:val="005D1729"/>
    <w:rsid w:val="005D1B14"/>
    <w:rsid w:val="005D1CD6"/>
    <w:rsid w:val="005D1DCF"/>
    <w:rsid w:val="005D21B7"/>
    <w:rsid w:val="005D2393"/>
    <w:rsid w:val="005D2BEF"/>
    <w:rsid w:val="005D2CCB"/>
    <w:rsid w:val="005D2DAD"/>
    <w:rsid w:val="005D2E75"/>
    <w:rsid w:val="005D3C1A"/>
    <w:rsid w:val="005D4302"/>
    <w:rsid w:val="005D4EDE"/>
    <w:rsid w:val="005D5A20"/>
    <w:rsid w:val="005D6017"/>
    <w:rsid w:val="005D61B3"/>
    <w:rsid w:val="005D6303"/>
    <w:rsid w:val="005D633F"/>
    <w:rsid w:val="005D6671"/>
    <w:rsid w:val="005D6877"/>
    <w:rsid w:val="005D6890"/>
    <w:rsid w:val="005D6D4E"/>
    <w:rsid w:val="005D773C"/>
    <w:rsid w:val="005D786C"/>
    <w:rsid w:val="005D7CF8"/>
    <w:rsid w:val="005E00E5"/>
    <w:rsid w:val="005E0148"/>
    <w:rsid w:val="005E0228"/>
    <w:rsid w:val="005E02F8"/>
    <w:rsid w:val="005E049F"/>
    <w:rsid w:val="005E0AE4"/>
    <w:rsid w:val="005E0BB6"/>
    <w:rsid w:val="005E0F26"/>
    <w:rsid w:val="005E1B3D"/>
    <w:rsid w:val="005E2ADC"/>
    <w:rsid w:val="005E2DB3"/>
    <w:rsid w:val="005E3073"/>
    <w:rsid w:val="005E316A"/>
    <w:rsid w:val="005E35BE"/>
    <w:rsid w:val="005E3A18"/>
    <w:rsid w:val="005E52DE"/>
    <w:rsid w:val="005E5579"/>
    <w:rsid w:val="005E5709"/>
    <w:rsid w:val="005E5CF8"/>
    <w:rsid w:val="005E5DEB"/>
    <w:rsid w:val="005E61BF"/>
    <w:rsid w:val="005E6CFE"/>
    <w:rsid w:val="005E7088"/>
    <w:rsid w:val="005E7606"/>
    <w:rsid w:val="005E786F"/>
    <w:rsid w:val="005E7D7D"/>
    <w:rsid w:val="005E7E1B"/>
    <w:rsid w:val="005F0108"/>
    <w:rsid w:val="005F0291"/>
    <w:rsid w:val="005F06D3"/>
    <w:rsid w:val="005F0723"/>
    <w:rsid w:val="005F0B1B"/>
    <w:rsid w:val="005F0ECC"/>
    <w:rsid w:val="005F1C5A"/>
    <w:rsid w:val="005F1E70"/>
    <w:rsid w:val="005F2183"/>
    <w:rsid w:val="005F21A5"/>
    <w:rsid w:val="005F2470"/>
    <w:rsid w:val="005F28C6"/>
    <w:rsid w:val="005F2D1E"/>
    <w:rsid w:val="005F35EE"/>
    <w:rsid w:val="005F37F1"/>
    <w:rsid w:val="005F3F16"/>
    <w:rsid w:val="005F40BD"/>
    <w:rsid w:val="005F49C8"/>
    <w:rsid w:val="005F52CC"/>
    <w:rsid w:val="005F5B05"/>
    <w:rsid w:val="005F5B26"/>
    <w:rsid w:val="005F5E6F"/>
    <w:rsid w:val="005F63F6"/>
    <w:rsid w:val="005F6510"/>
    <w:rsid w:val="005F681C"/>
    <w:rsid w:val="005F6BD4"/>
    <w:rsid w:val="005F7188"/>
    <w:rsid w:val="005F76DF"/>
    <w:rsid w:val="005F7810"/>
    <w:rsid w:val="005F7866"/>
    <w:rsid w:val="005F7985"/>
    <w:rsid w:val="005F7AB2"/>
    <w:rsid w:val="00600691"/>
    <w:rsid w:val="00600CEB"/>
    <w:rsid w:val="00600E2D"/>
    <w:rsid w:val="00602005"/>
    <w:rsid w:val="006023C2"/>
    <w:rsid w:val="0060242A"/>
    <w:rsid w:val="00602500"/>
    <w:rsid w:val="00602A78"/>
    <w:rsid w:val="00602A84"/>
    <w:rsid w:val="00602AA1"/>
    <w:rsid w:val="00603123"/>
    <w:rsid w:val="006036F4"/>
    <w:rsid w:val="00603747"/>
    <w:rsid w:val="00604151"/>
    <w:rsid w:val="00604367"/>
    <w:rsid w:val="006044BE"/>
    <w:rsid w:val="0060475F"/>
    <w:rsid w:val="006047DF"/>
    <w:rsid w:val="00604804"/>
    <w:rsid w:val="00604DE1"/>
    <w:rsid w:val="0060530A"/>
    <w:rsid w:val="006060C2"/>
    <w:rsid w:val="006066A1"/>
    <w:rsid w:val="00606922"/>
    <w:rsid w:val="00606A26"/>
    <w:rsid w:val="00606E69"/>
    <w:rsid w:val="00607142"/>
    <w:rsid w:val="00607826"/>
    <w:rsid w:val="00607CE6"/>
    <w:rsid w:val="00607D81"/>
    <w:rsid w:val="006102CB"/>
    <w:rsid w:val="00610747"/>
    <w:rsid w:val="00610E03"/>
    <w:rsid w:val="0061176E"/>
    <w:rsid w:val="006128B8"/>
    <w:rsid w:val="00612D97"/>
    <w:rsid w:val="00612E28"/>
    <w:rsid w:val="00613003"/>
    <w:rsid w:val="00613250"/>
    <w:rsid w:val="00613333"/>
    <w:rsid w:val="0061371C"/>
    <w:rsid w:val="00613EA5"/>
    <w:rsid w:val="0061402F"/>
    <w:rsid w:val="00614CD1"/>
    <w:rsid w:val="006151F2"/>
    <w:rsid w:val="0061567B"/>
    <w:rsid w:val="00615945"/>
    <w:rsid w:val="00615AC8"/>
    <w:rsid w:val="00615CE4"/>
    <w:rsid w:val="006173A8"/>
    <w:rsid w:val="00617C64"/>
    <w:rsid w:val="00617DBE"/>
    <w:rsid w:val="00617FD6"/>
    <w:rsid w:val="0062056D"/>
    <w:rsid w:val="00620D7F"/>
    <w:rsid w:val="0062152A"/>
    <w:rsid w:val="00621550"/>
    <w:rsid w:val="006215F5"/>
    <w:rsid w:val="00621753"/>
    <w:rsid w:val="00621BF9"/>
    <w:rsid w:val="00622390"/>
    <w:rsid w:val="00622BCF"/>
    <w:rsid w:val="0062304C"/>
    <w:rsid w:val="0062306D"/>
    <w:rsid w:val="00623577"/>
    <w:rsid w:val="00623583"/>
    <w:rsid w:val="00623A3D"/>
    <w:rsid w:val="0062462F"/>
    <w:rsid w:val="00624AFB"/>
    <w:rsid w:val="00624BA1"/>
    <w:rsid w:val="00624BB0"/>
    <w:rsid w:val="00624FCA"/>
    <w:rsid w:val="00625167"/>
    <w:rsid w:val="00625170"/>
    <w:rsid w:val="00625894"/>
    <w:rsid w:val="0062661B"/>
    <w:rsid w:val="0062737B"/>
    <w:rsid w:val="00627832"/>
    <w:rsid w:val="00630118"/>
    <w:rsid w:val="00630514"/>
    <w:rsid w:val="006308FB"/>
    <w:rsid w:val="006310AE"/>
    <w:rsid w:val="006310B5"/>
    <w:rsid w:val="00631108"/>
    <w:rsid w:val="00631762"/>
    <w:rsid w:val="00631D9D"/>
    <w:rsid w:val="00632123"/>
    <w:rsid w:val="00632196"/>
    <w:rsid w:val="0063237A"/>
    <w:rsid w:val="0063259D"/>
    <w:rsid w:val="0063293C"/>
    <w:rsid w:val="00632BA2"/>
    <w:rsid w:val="00633BF2"/>
    <w:rsid w:val="00633F67"/>
    <w:rsid w:val="0063412F"/>
    <w:rsid w:val="0063442C"/>
    <w:rsid w:val="006345C3"/>
    <w:rsid w:val="0063530F"/>
    <w:rsid w:val="00635702"/>
    <w:rsid w:val="00635785"/>
    <w:rsid w:val="006358FB"/>
    <w:rsid w:val="006362F9"/>
    <w:rsid w:val="00636693"/>
    <w:rsid w:val="00636882"/>
    <w:rsid w:val="006369A9"/>
    <w:rsid w:val="00636AAB"/>
    <w:rsid w:val="00636E0E"/>
    <w:rsid w:val="00636F2A"/>
    <w:rsid w:val="006373CD"/>
    <w:rsid w:val="00637E9D"/>
    <w:rsid w:val="0064039F"/>
    <w:rsid w:val="00641283"/>
    <w:rsid w:val="006413CF"/>
    <w:rsid w:val="00641413"/>
    <w:rsid w:val="00641465"/>
    <w:rsid w:val="0064165D"/>
    <w:rsid w:val="00641E9F"/>
    <w:rsid w:val="00642AA5"/>
    <w:rsid w:val="00642E8C"/>
    <w:rsid w:val="006433BD"/>
    <w:rsid w:val="00643562"/>
    <w:rsid w:val="00643784"/>
    <w:rsid w:val="0064416E"/>
    <w:rsid w:val="00644186"/>
    <w:rsid w:val="006442CB"/>
    <w:rsid w:val="00644308"/>
    <w:rsid w:val="006445AA"/>
    <w:rsid w:val="00644A21"/>
    <w:rsid w:val="00644F83"/>
    <w:rsid w:val="00645C9F"/>
    <w:rsid w:val="00645D0E"/>
    <w:rsid w:val="00645F30"/>
    <w:rsid w:val="00646305"/>
    <w:rsid w:val="006463BA"/>
    <w:rsid w:val="00646864"/>
    <w:rsid w:val="00646A6C"/>
    <w:rsid w:val="00647319"/>
    <w:rsid w:val="00647394"/>
    <w:rsid w:val="006475E6"/>
    <w:rsid w:val="0064790A"/>
    <w:rsid w:val="00647B5C"/>
    <w:rsid w:val="00647ED8"/>
    <w:rsid w:val="00647F1B"/>
    <w:rsid w:val="006508B9"/>
    <w:rsid w:val="00650CA1"/>
    <w:rsid w:val="00650FD6"/>
    <w:rsid w:val="0065143C"/>
    <w:rsid w:val="00651854"/>
    <w:rsid w:val="00651B75"/>
    <w:rsid w:val="0065201C"/>
    <w:rsid w:val="00652578"/>
    <w:rsid w:val="006525CC"/>
    <w:rsid w:val="00652624"/>
    <w:rsid w:val="0065304C"/>
    <w:rsid w:val="00653073"/>
    <w:rsid w:val="006531F2"/>
    <w:rsid w:val="00653597"/>
    <w:rsid w:val="006539E8"/>
    <w:rsid w:val="00653A4C"/>
    <w:rsid w:val="00654103"/>
    <w:rsid w:val="0065484E"/>
    <w:rsid w:val="00654DD3"/>
    <w:rsid w:val="00655045"/>
    <w:rsid w:val="00656005"/>
    <w:rsid w:val="006561EB"/>
    <w:rsid w:val="00656307"/>
    <w:rsid w:val="0065634D"/>
    <w:rsid w:val="006565D8"/>
    <w:rsid w:val="00656B96"/>
    <w:rsid w:val="00656F79"/>
    <w:rsid w:val="0065731C"/>
    <w:rsid w:val="0065736B"/>
    <w:rsid w:val="006578E4"/>
    <w:rsid w:val="00657AE5"/>
    <w:rsid w:val="00657F33"/>
    <w:rsid w:val="00660776"/>
    <w:rsid w:val="006609B2"/>
    <w:rsid w:val="0066143D"/>
    <w:rsid w:val="006619B0"/>
    <w:rsid w:val="00662012"/>
    <w:rsid w:val="0066212E"/>
    <w:rsid w:val="00662328"/>
    <w:rsid w:val="00662543"/>
    <w:rsid w:val="006626D0"/>
    <w:rsid w:val="00662733"/>
    <w:rsid w:val="006628E9"/>
    <w:rsid w:val="00662956"/>
    <w:rsid w:val="00662D10"/>
    <w:rsid w:val="00663654"/>
    <w:rsid w:val="006641F4"/>
    <w:rsid w:val="0066455E"/>
    <w:rsid w:val="00664DE9"/>
    <w:rsid w:val="00664E8A"/>
    <w:rsid w:val="00664E8C"/>
    <w:rsid w:val="00664EC8"/>
    <w:rsid w:val="0066550E"/>
    <w:rsid w:val="006657C1"/>
    <w:rsid w:val="00665B62"/>
    <w:rsid w:val="00665F7C"/>
    <w:rsid w:val="0066635C"/>
    <w:rsid w:val="0066699A"/>
    <w:rsid w:val="00666DFC"/>
    <w:rsid w:val="00666EBB"/>
    <w:rsid w:val="006671DC"/>
    <w:rsid w:val="0066779E"/>
    <w:rsid w:val="006677E1"/>
    <w:rsid w:val="00667EA0"/>
    <w:rsid w:val="00667FAF"/>
    <w:rsid w:val="0067002A"/>
    <w:rsid w:val="0067015B"/>
    <w:rsid w:val="006703F7"/>
    <w:rsid w:val="0067096D"/>
    <w:rsid w:val="00670AF4"/>
    <w:rsid w:val="006710AC"/>
    <w:rsid w:val="0067112E"/>
    <w:rsid w:val="0067121D"/>
    <w:rsid w:val="0067176F"/>
    <w:rsid w:val="006719E0"/>
    <w:rsid w:val="00671D9D"/>
    <w:rsid w:val="006724E0"/>
    <w:rsid w:val="00672508"/>
    <w:rsid w:val="0067269D"/>
    <w:rsid w:val="00672988"/>
    <w:rsid w:val="00672C64"/>
    <w:rsid w:val="00673073"/>
    <w:rsid w:val="006734D0"/>
    <w:rsid w:val="006736A7"/>
    <w:rsid w:val="0067431F"/>
    <w:rsid w:val="00674324"/>
    <w:rsid w:val="00674CB8"/>
    <w:rsid w:val="00674E6A"/>
    <w:rsid w:val="0067545F"/>
    <w:rsid w:val="006759B8"/>
    <w:rsid w:val="00675CF4"/>
    <w:rsid w:val="00675DB1"/>
    <w:rsid w:val="006760A2"/>
    <w:rsid w:val="00676508"/>
    <w:rsid w:val="0067691C"/>
    <w:rsid w:val="00676954"/>
    <w:rsid w:val="00676A64"/>
    <w:rsid w:val="006771D6"/>
    <w:rsid w:val="00677925"/>
    <w:rsid w:val="00677985"/>
    <w:rsid w:val="006779BF"/>
    <w:rsid w:val="006802FA"/>
    <w:rsid w:val="0068036B"/>
    <w:rsid w:val="00680512"/>
    <w:rsid w:val="0068056F"/>
    <w:rsid w:val="00680E35"/>
    <w:rsid w:val="00680F46"/>
    <w:rsid w:val="00681E0B"/>
    <w:rsid w:val="00681FDC"/>
    <w:rsid w:val="00682286"/>
    <w:rsid w:val="00682A50"/>
    <w:rsid w:val="00682B53"/>
    <w:rsid w:val="00682F27"/>
    <w:rsid w:val="006844E9"/>
    <w:rsid w:val="00684790"/>
    <w:rsid w:val="00684A60"/>
    <w:rsid w:val="00684D9A"/>
    <w:rsid w:val="006853C7"/>
    <w:rsid w:val="00685544"/>
    <w:rsid w:val="006859DB"/>
    <w:rsid w:val="00685AF6"/>
    <w:rsid w:val="006860F4"/>
    <w:rsid w:val="0068678D"/>
    <w:rsid w:val="00686A17"/>
    <w:rsid w:val="00687488"/>
    <w:rsid w:val="006876FA"/>
    <w:rsid w:val="00687729"/>
    <w:rsid w:val="006878B1"/>
    <w:rsid w:val="00687D32"/>
    <w:rsid w:val="006901BC"/>
    <w:rsid w:val="006904ED"/>
    <w:rsid w:val="00690E1B"/>
    <w:rsid w:val="00690E2E"/>
    <w:rsid w:val="006915D7"/>
    <w:rsid w:val="006923F1"/>
    <w:rsid w:val="00692814"/>
    <w:rsid w:val="00692A06"/>
    <w:rsid w:val="00692F73"/>
    <w:rsid w:val="006932E7"/>
    <w:rsid w:val="00693347"/>
    <w:rsid w:val="0069334C"/>
    <w:rsid w:val="00693715"/>
    <w:rsid w:val="00693819"/>
    <w:rsid w:val="006948EF"/>
    <w:rsid w:val="0069516C"/>
    <w:rsid w:val="006956B9"/>
    <w:rsid w:val="00696061"/>
    <w:rsid w:val="006960A5"/>
    <w:rsid w:val="00696648"/>
    <w:rsid w:val="00696D63"/>
    <w:rsid w:val="00697379"/>
    <w:rsid w:val="00697EE9"/>
    <w:rsid w:val="006A032F"/>
    <w:rsid w:val="006A033C"/>
    <w:rsid w:val="006A057E"/>
    <w:rsid w:val="006A07E9"/>
    <w:rsid w:val="006A08A9"/>
    <w:rsid w:val="006A0AE7"/>
    <w:rsid w:val="006A0DD3"/>
    <w:rsid w:val="006A0E45"/>
    <w:rsid w:val="006A1340"/>
    <w:rsid w:val="006A146E"/>
    <w:rsid w:val="006A1BEB"/>
    <w:rsid w:val="006A2960"/>
    <w:rsid w:val="006A2A0D"/>
    <w:rsid w:val="006A2E58"/>
    <w:rsid w:val="006A3022"/>
    <w:rsid w:val="006A35D1"/>
    <w:rsid w:val="006A369D"/>
    <w:rsid w:val="006A41AE"/>
    <w:rsid w:val="006A45ED"/>
    <w:rsid w:val="006A4856"/>
    <w:rsid w:val="006A5100"/>
    <w:rsid w:val="006A5173"/>
    <w:rsid w:val="006A528D"/>
    <w:rsid w:val="006A5474"/>
    <w:rsid w:val="006A5563"/>
    <w:rsid w:val="006A55E0"/>
    <w:rsid w:val="006A564B"/>
    <w:rsid w:val="006A5FF0"/>
    <w:rsid w:val="006A6A76"/>
    <w:rsid w:val="006A6E0C"/>
    <w:rsid w:val="006A6FCB"/>
    <w:rsid w:val="006A71FC"/>
    <w:rsid w:val="006B05B5"/>
    <w:rsid w:val="006B0B56"/>
    <w:rsid w:val="006B14CD"/>
    <w:rsid w:val="006B1545"/>
    <w:rsid w:val="006B156B"/>
    <w:rsid w:val="006B1600"/>
    <w:rsid w:val="006B23B9"/>
    <w:rsid w:val="006B2DA7"/>
    <w:rsid w:val="006B2F4D"/>
    <w:rsid w:val="006B306B"/>
    <w:rsid w:val="006B30B1"/>
    <w:rsid w:val="006B31C6"/>
    <w:rsid w:val="006B33A8"/>
    <w:rsid w:val="006B3682"/>
    <w:rsid w:val="006B3974"/>
    <w:rsid w:val="006B3DE8"/>
    <w:rsid w:val="006B4749"/>
    <w:rsid w:val="006B48CB"/>
    <w:rsid w:val="006B4C9E"/>
    <w:rsid w:val="006B4CCF"/>
    <w:rsid w:val="006B564D"/>
    <w:rsid w:val="006B5984"/>
    <w:rsid w:val="006B6396"/>
    <w:rsid w:val="006B6663"/>
    <w:rsid w:val="006B6E69"/>
    <w:rsid w:val="006B75F8"/>
    <w:rsid w:val="006B7E8A"/>
    <w:rsid w:val="006C02D0"/>
    <w:rsid w:val="006C03E5"/>
    <w:rsid w:val="006C0582"/>
    <w:rsid w:val="006C1445"/>
    <w:rsid w:val="006C1B7E"/>
    <w:rsid w:val="006C1BDC"/>
    <w:rsid w:val="006C20AD"/>
    <w:rsid w:val="006C23EB"/>
    <w:rsid w:val="006C2E5B"/>
    <w:rsid w:val="006C321A"/>
    <w:rsid w:val="006C3AB0"/>
    <w:rsid w:val="006C4496"/>
    <w:rsid w:val="006C4C4B"/>
    <w:rsid w:val="006C4CAB"/>
    <w:rsid w:val="006C4DB8"/>
    <w:rsid w:val="006C4FC1"/>
    <w:rsid w:val="006C51A5"/>
    <w:rsid w:val="006C529D"/>
    <w:rsid w:val="006C572A"/>
    <w:rsid w:val="006C5AC3"/>
    <w:rsid w:val="006C6283"/>
    <w:rsid w:val="006C649D"/>
    <w:rsid w:val="006C6798"/>
    <w:rsid w:val="006C6AC6"/>
    <w:rsid w:val="006C6C0A"/>
    <w:rsid w:val="006C6D56"/>
    <w:rsid w:val="006C6DF7"/>
    <w:rsid w:val="006C7226"/>
    <w:rsid w:val="006C7885"/>
    <w:rsid w:val="006D0172"/>
    <w:rsid w:val="006D02FE"/>
    <w:rsid w:val="006D0336"/>
    <w:rsid w:val="006D03D4"/>
    <w:rsid w:val="006D0826"/>
    <w:rsid w:val="006D0C12"/>
    <w:rsid w:val="006D0E6B"/>
    <w:rsid w:val="006D143A"/>
    <w:rsid w:val="006D1D20"/>
    <w:rsid w:val="006D2146"/>
    <w:rsid w:val="006D29C0"/>
    <w:rsid w:val="006D360F"/>
    <w:rsid w:val="006D3E48"/>
    <w:rsid w:val="006D3E8A"/>
    <w:rsid w:val="006D3F52"/>
    <w:rsid w:val="006D45F1"/>
    <w:rsid w:val="006D503F"/>
    <w:rsid w:val="006D632E"/>
    <w:rsid w:val="006D65B2"/>
    <w:rsid w:val="006D6C9C"/>
    <w:rsid w:val="006D7560"/>
    <w:rsid w:val="006D77C0"/>
    <w:rsid w:val="006E094A"/>
    <w:rsid w:val="006E0C60"/>
    <w:rsid w:val="006E0EAA"/>
    <w:rsid w:val="006E12B1"/>
    <w:rsid w:val="006E13D1"/>
    <w:rsid w:val="006E30E8"/>
    <w:rsid w:val="006E3159"/>
    <w:rsid w:val="006E3210"/>
    <w:rsid w:val="006E36BD"/>
    <w:rsid w:val="006E3856"/>
    <w:rsid w:val="006E39D8"/>
    <w:rsid w:val="006E3E21"/>
    <w:rsid w:val="006E45A7"/>
    <w:rsid w:val="006E4D0C"/>
    <w:rsid w:val="006E4D1B"/>
    <w:rsid w:val="006E5021"/>
    <w:rsid w:val="006E5B78"/>
    <w:rsid w:val="006E5DFA"/>
    <w:rsid w:val="006E5ECD"/>
    <w:rsid w:val="006E67BA"/>
    <w:rsid w:val="006E699D"/>
    <w:rsid w:val="006E6BA3"/>
    <w:rsid w:val="006E6DB1"/>
    <w:rsid w:val="006E6FA9"/>
    <w:rsid w:val="006E772C"/>
    <w:rsid w:val="006F014B"/>
    <w:rsid w:val="006F0352"/>
    <w:rsid w:val="006F0815"/>
    <w:rsid w:val="006F09DD"/>
    <w:rsid w:val="006F1116"/>
    <w:rsid w:val="006F1187"/>
    <w:rsid w:val="006F12A6"/>
    <w:rsid w:val="006F1447"/>
    <w:rsid w:val="006F1920"/>
    <w:rsid w:val="006F1A23"/>
    <w:rsid w:val="006F1DA2"/>
    <w:rsid w:val="006F2152"/>
    <w:rsid w:val="006F2654"/>
    <w:rsid w:val="006F2938"/>
    <w:rsid w:val="006F3196"/>
    <w:rsid w:val="006F330F"/>
    <w:rsid w:val="006F3885"/>
    <w:rsid w:val="006F3C54"/>
    <w:rsid w:val="006F418C"/>
    <w:rsid w:val="006F5067"/>
    <w:rsid w:val="006F5087"/>
    <w:rsid w:val="006F5E64"/>
    <w:rsid w:val="006F60DE"/>
    <w:rsid w:val="006F654A"/>
    <w:rsid w:val="006F65FB"/>
    <w:rsid w:val="006F746E"/>
    <w:rsid w:val="006F7914"/>
    <w:rsid w:val="006F7C0B"/>
    <w:rsid w:val="006F7D1B"/>
    <w:rsid w:val="006F7E3F"/>
    <w:rsid w:val="006F7E46"/>
    <w:rsid w:val="00700AB4"/>
    <w:rsid w:val="00700FCA"/>
    <w:rsid w:val="00701523"/>
    <w:rsid w:val="007015C6"/>
    <w:rsid w:val="00701645"/>
    <w:rsid w:val="00701BBC"/>
    <w:rsid w:val="00701E2F"/>
    <w:rsid w:val="00702BFD"/>
    <w:rsid w:val="00702D5A"/>
    <w:rsid w:val="00702E61"/>
    <w:rsid w:val="00702EE7"/>
    <w:rsid w:val="00702EF7"/>
    <w:rsid w:val="0070322E"/>
    <w:rsid w:val="00703483"/>
    <w:rsid w:val="00703571"/>
    <w:rsid w:val="00703989"/>
    <w:rsid w:val="007042E9"/>
    <w:rsid w:val="00704495"/>
    <w:rsid w:val="00704573"/>
    <w:rsid w:val="007058AB"/>
    <w:rsid w:val="007058EE"/>
    <w:rsid w:val="00705F56"/>
    <w:rsid w:val="007070D6"/>
    <w:rsid w:val="007076E0"/>
    <w:rsid w:val="00707814"/>
    <w:rsid w:val="00707BA7"/>
    <w:rsid w:val="00707CA5"/>
    <w:rsid w:val="0071002B"/>
    <w:rsid w:val="007103C1"/>
    <w:rsid w:val="007108D3"/>
    <w:rsid w:val="0071118B"/>
    <w:rsid w:val="007111DD"/>
    <w:rsid w:val="00711B12"/>
    <w:rsid w:val="00711C66"/>
    <w:rsid w:val="00711E13"/>
    <w:rsid w:val="00711FB0"/>
    <w:rsid w:val="007127BB"/>
    <w:rsid w:val="00712EDA"/>
    <w:rsid w:val="00713373"/>
    <w:rsid w:val="007136D0"/>
    <w:rsid w:val="007138A8"/>
    <w:rsid w:val="007148E6"/>
    <w:rsid w:val="00714C28"/>
    <w:rsid w:val="007152AB"/>
    <w:rsid w:val="0071530C"/>
    <w:rsid w:val="007155A9"/>
    <w:rsid w:val="007158E1"/>
    <w:rsid w:val="007159ED"/>
    <w:rsid w:val="0071694D"/>
    <w:rsid w:val="007169BD"/>
    <w:rsid w:val="00716AA6"/>
    <w:rsid w:val="0071705B"/>
    <w:rsid w:val="00717C08"/>
    <w:rsid w:val="00717E4E"/>
    <w:rsid w:val="007200EE"/>
    <w:rsid w:val="007201E2"/>
    <w:rsid w:val="00720323"/>
    <w:rsid w:val="00720505"/>
    <w:rsid w:val="007208F2"/>
    <w:rsid w:val="00720E54"/>
    <w:rsid w:val="00721219"/>
    <w:rsid w:val="00721AB2"/>
    <w:rsid w:val="00721C7B"/>
    <w:rsid w:val="007236A3"/>
    <w:rsid w:val="007238C2"/>
    <w:rsid w:val="007239B6"/>
    <w:rsid w:val="0072490A"/>
    <w:rsid w:val="007249FE"/>
    <w:rsid w:val="00724B64"/>
    <w:rsid w:val="00724D69"/>
    <w:rsid w:val="0072517D"/>
    <w:rsid w:val="00725CFE"/>
    <w:rsid w:val="0072612D"/>
    <w:rsid w:val="007261FF"/>
    <w:rsid w:val="00726597"/>
    <w:rsid w:val="00726878"/>
    <w:rsid w:val="00726D32"/>
    <w:rsid w:val="0073124A"/>
    <w:rsid w:val="007319D8"/>
    <w:rsid w:val="00731B79"/>
    <w:rsid w:val="007320A2"/>
    <w:rsid w:val="0073252F"/>
    <w:rsid w:val="007327CE"/>
    <w:rsid w:val="00732825"/>
    <w:rsid w:val="0073314B"/>
    <w:rsid w:val="00733727"/>
    <w:rsid w:val="00733893"/>
    <w:rsid w:val="007345AD"/>
    <w:rsid w:val="00734A05"/>
    <w:rsid w:val="00734ECC"/>
    <w:rsid w:val="0073573C"/>
    <w:rsid w:val="00735AF8"/>
    <w:rsid w:val="00735C6F"/>
    <w:rsid w:val="007369C2"/>
    <w:rsid w:val="00737A31"/>
    <w:rsid w:val="00737BE6"/>
    <w:rsid w:val="007403EF"/>
    <w:rsid w:val="0074149C"/>
    <w:rsid w:val="007422EC"/>
    <w:rsid w:val="0074295F"/>
    <w:rsid w:val="00742A6A"/>
    <w:rsid w:val="00742B44"/>
    <w:rsid w:val="00743044"/>
    <w:rsid w:val="00744178"/>
    <w:rsid w:val="00744F9B"/>
    <w:rsid w:val="00745A29"/>
    <w:rsid w:val="0074656E"/>
    <w:rsid w:val="007472D5"/>
    <w:rsid w:val="007478EF"/>
    <w:rsid w:val="00750419"/>
    <w:rsid w:val="00750667"/>
    <w:rsid w:val="00750A28"/>
    <w:rsid w:val="007516EF"/>
    <w:rsid w:val="007520DE"/>
    <w:rsid w:val="00752799"/>
    <w:rsid w:val="00752804"/>
    <w:rsid w:val="00752B03"/>
    <w:rsid w:val="00753384"/>
    <w:rsid w:val="00753454"/>
    <w:rsid w:val="007535E9"/>
    <w:rsid w:val="00753663"/>
    <w:rsid w:val="00753BB5"/>
    <w:rsid w:val="007542FC"/>
    <w:rsid w:val="007544F1"/>
    <w:rsid w:val="00754680"/>
    <w:rsid w:val="00755BDE"/>
    <w:rsid w:val="00755E4A"/>
    <w:rsid w:val="007565B6"/>
    <w:rsid w:val="00756795"/>
    <w:rsid w:val="007567B8"/>
    <w:rsid w:val="00756832"/>
    <w:rsid w:val="00757F0B"/>
    <w:rsid w:val="007608C9"/>
    <w:rsid w:val="0076121F"/>
    <w:rsid w:val="00762441"/>
    <w:rsid w:val="007626D0"/>
    <w:rsid w:val="00762828"/>
    <w:rsid w:val="00762E66"/>
    <w:rsid w:val="007636CF"/>
    <w:rsid w:val="00763D93"/>
    <w:rsid w:val="007651CA"/>
    <w:rsid w:val="00765977"/>
    <w:rsid w:val="007659B9"/>
    <w:rsid w:val="00766667"/>
    <w:rsid w:val="00767519"/>
    <w:rsid w:val="0076763D"/>
    <w:rsid w:val="00767D9E"/>
    <w:rsid w:val="00770491"/>
    <w:rsid w:val="007704E1"/>
    <w:rsid w:val="0077060E"/>
    <w:rsid w:val="00770E5C"/>
    <w:rsid w:val="00771D77"/>
    <w:rsid w:val="00772569"/>
    <w:rsid w:val="00772739"/>
    <w:rsid w:val="0077286A"/>
    <w:rsid w:val="00772E8C"/>
    <w:rsid w:val="00772FDB"/>
    <w:rsid w:val="0077316B"/>
    <w:rsid w:val="007736D3"/>
    <w:rsid w:val="00773A7D"/>
    <w:rsid w:val="00773C2D"/>
    <w:rsid w:val="00774286"/>
    <w:rsid w:val="0077500F"/>
    <w:rsid w:val="0077548E"/>
    <w:rsid w:val="00775A7D"/>
    <w:rsid w:val="007764A3"/>
    <w:rsid w:val="00776B89"/>
    <w:rsid w:val="00777101"/>
    <w:rsid w:val="00777315"/>
    <w:rsid w:val="00777410"/>
    <w:rsid w:val="0077764B"/>
    <w:rsid w:val="00777E93"/>
    <w:rsid w:val="00777FF0"/>
    <w:rsid w:val="007802E4"/>
    <w:rsid w:val="00780919"/>
    <w:rsid w:val="00780B03"/>
    <w:rsid w:val="00781589"/>
    <w:rsid w:val="007816EE"/>
    <w:rsid w:val="007819A4"/>
    <w:rsid w:val="007820D0"/>
    <w:rsid w:val="007821FC"/>
    <w:rsid w:val="007826C8"/>
    <w:rsid w:val="00782B18"/>
    <w:rsid w:val="00782FA6"/>
    <w:rsid w:val="00784190"/>
    <w:rsid w:val="0078457B"/>
    <w:rsid w:val="00784756"/>
    <w:rsid w:val="00784F8F"/>
    <w:rsid w:val="0078539D"/>
    <w:rsid w:val="007856C1"/>
    <w:rsid w:val="0078588F"/>
    <w:rsid w:val="00785B0F"/>
    <w:rsid w:val="00785D8F"/>
    <w:rsid w:val="0078600D"/>
    <w:rsid w:val="00786FAA"/>
    <w:rsid w:val="00787051"/>
    <w:rsid w:val="00787BAF"/>
    <w:rsid w:val="00787BDB"/>
    <w:rsid w:val="0079018D"/>
    <w:rsid w:val="007901DC"/>
    <w:rsid w:val="00790FC4"/>
    <w:rsid w:val="00791A00"/>
    <w:rsid w:val="00791DDB"/>
    <w:rsid w:val="007924C9"/>
    <w:rsid w:val="0079280E"/>
    <w:rsid w:val="00792CEE"/>
    <w:rsid w:val="007936A8"/>
    <w:rsid w:val="00793CEC"/>
    <w:rsid w:val="00793E45"/>
    <w:rsid w:val="00794692"/>
    <w:rsid w:val="00794CB9"/>
    <w:rsid w:val="0079519A"/>
    <w:rsid w:val="00795278"/>
    <w:rsid w:val="00795469"/>
    <w:rsid w:val="007962B4"/>
    <w:rsid w:val="00796A14"/>
    <w:rsid w:val="00796A7C"/>
    <w:rsid w:val="00796B39"/>
    <w:rsid w:val="00796F15"/>
    <w:rsid w:val="0079705C"/>
    <w:rsid w:val="007970F7"/>
    <w:rsid w:val="00797451"/>
    <w:rsid w:val="007975C2"/>
    <w:rsid w:val="0079769D"/>
    <w:rsid w:val="00797B83"/>
    <w:rsid w:val="00797DF3"/>
    <w:rsid w:val="00797E22"/>
    <w:rsid w:val="007A0458"/>
    <w:rsid w:val="007A05CA"/>
    <w:rsid w:val="007A138F"/>
    <w:rsid w:val="007A1640"/>
    <w:rsid w:val="007A1995"/>
    <w:rsid w:val="007A1AE4"/>
    <w:rsid w:val="007A1E91"/>
    <w:rsid w:val="007A1E9E"/>
    <w:rsid w:val="007A2535"/>
    <w:rsid w:val="007A30B1"/>
    <w:rsid w:val="007A32D6"/>
    <w:rsid w:val="007A39DF"/>
    <w:rsid w:val="007A3BF2"/>
    <w:rsid w:val="007A4135"/>
    <w:rsid w:val="007A42F0"/>
    <w:rsid w:val="007A43ED"/>
    <w:rsid w:val="007A4BDD"/>
    <w:rsid w:val="007A4F4D"/>
    <w:rsid w:val="007A6797"/>
    <w:rsid w:val="007A6AEA"/>
    <w:rsid w:val="007A6CFD"/>
    <w:rsid w:val="007A7015"/>
    <w:rsid w:val="007A716D"/>
    <w:rsid w:val="007A72EE"/>
    <w:rsid w:val="007A7448"/>
    <w:rsid w:val="007A76D2"/>
    <w:rsid w:val="007A7AA6"/>
    <w:rsid w:val="007B0397"/>
    <w:rsid w:val="007B0543"/>
    <w:rsid w:val="007B07D9"/>
    <w:rsid w:val="007B0869"/>
    <w:rsid w:val="007B087D"/>
    <w:rsid w:val="007B0ADB"/>
    <w:rsid w:val="007B1159"/>
    <w:rsid w:val="007B18E2"/>
    <w:rsid w:val="007B26EE"/>
    <w:rsid w:val="007B2A99"/>
    <w:rsid w:val="007B3441"/>
    <w:rsid w:val="007B34B3"/>
    <w:rsid w:val="007B3502"/>
    <w:rsid w:val="007B3614"/>
    <w:rsid w:val="007B3E6D"/>
    <w:rsid w:val="007B44C6"/>
    <w:rsid w:val="007B44ED"/>
    <w:rsid w:val="007B491A"/>
    <w:rsid w:val="007B4A09"/>
    <w:rsid w:val="007B50B2"/>
    <w:rsid w:val="007B5370"/>
    <w:rsid w:val="007B57B7"/>
    <w:rsid w:val="007B59C4"/>
    <w:rsid w:val="007B5C59"/>
    <w:rsid w:val="007B61F5"/>
    <w:rsid w:val="007B63FA"/>
    <w:rsid w:val="007B6976"/>
    <w:rsid w:val="007B6C95"/>
    <w:rsid w:val="007B6D47"/>
    <w:rsid w:val="007B7418"/>
    <w:rsid w:val="007B7496"/>
    <w:rsid w:val="007B76EB"/>
    <w:rsid w:val="007B7C21"/>
    <w:rsid w:val="007C0512"/>
    <w:rsid w:val="007C0802"/>
    <w:rsid w:val="007C0B31"/>
    <w:rsid w:val="007C12B2"/>
    <w:rsid w:val="007C12BE"/>
    <w:rsid w:val="007C1A5B"/>
    <w:rsid w:val="007C2739"/>
    <w:rsid w:val="007C2C62"/>
    <w:rsid w:val="007C32BC"/>
    <w:rsid w:val="007C331C"/>
    <w:rsid w:val="007C39A1"/>
    <w:rsid w:val="007C3BD0"/>
    <w:rsid w:val="007C466B"/>
    <w:rsid w:val="007C4B0F"/>
    <w:rsid w:val="007C4DAD"/>
    <w:rsid w:val="007C52C0"/>
    <w:rsid w:val="007C5319"/>
    <w:rsid w:val="007C5830"/>
    <w:rsid w:val="007C5933"/>
    <w:rsid w:val="007C599E"/>
    <w:rsid w:val="007C5AF2"/>
    <w:rsid w:val="007C5CB0"/>
    <w:rsid w:val="007C5DB8"/>
    <w:rsid w:val="007C5DCE"/>
    <w:rsid w:val="007C5F97"/>
    <w:rsid w:val="007C6A65"/>
    <w:rsid w:val="007C6CA2"/>
    <w:rsid w:val="007C6F12"/>
    <w:rsid w:val="007C75F5"/>
    <w:rsid w:val="007C7A6E"/>
    <w:rsid w:val="007D05B2"/>
    <w:rsid w:val="007D05FA"/>
    <w:rsid w:val="007D06E6"/>
    <w:rsid w:val="007D08E6"/>
    <w:rsid w:val="007D0C44"/>
    <w:rsid w:val="007D13AC"/>
    <w:rsid w:val="007D152F"/>
    <w:rsid w:val="007D1972"/>
    <w:rsid w:val="007D1B92"/>
    <w:rsid w:val="007D1F33"/>
    <w:rsid w:val="007D3307"/>
    <w:rsid w:val="007D353E"/>
    <w:rsid w:val="007D35D1"/>
    <w:rsid w:val="007D4080"/>
    <w:rsid w:val="007D43B2"/>
    <w:rsid w:val="007D44CE"/>
    <w:rsid w:val="007D4D5C"/>
    <w:rsid w:val="007D4F3B"/>
    <w:rsid w:val="007D54F8"/>
    <w:rsid w:val="007D5694"/>
    <w:rsid w:val="007D5E27"/>
    <w:rsid w:val="007D6F64"/>
    <w:rsid w:val="007E01D8"/>
    <w:rsid w:val="007E05BA"/>
    <w:rsid w:val="007E0D71"/>
    <w:rsid w:val="007E1782"/>
    <w:rsid w:val="007E18B6"/>
    <w:rsid w:val="007E25AB"/>
    <w:rsid w:val="007E2E67"/>
    <w:rsid w:val="007E2F41"/>
    <w:rsid w:val="007E3941"/>
    <w:rsid w:val="007E3B2A"/>
    <w:rsid w:val="007E3D4B"/>
    <w:rsid w:val="007E3FFA"/>
    <w:rsid w:val="007E44FC"/>
    <w:rsid w:val="007E4E36"/>
    <w:rsid w:val="007E5423"/>
    <w:rsid w:val="007E5516"/>
    <w:rsid w:val="007E59A8"/>
    <w:rsid w:val="007E5AC2"/>
    <w:rsid w:val="007E5DF2"/>
    <w:rsid w:val="007E5F9F"/>
    <w:rsid w:val="007E652B"/>
    <w:rsid w:val="007E753A"/>
    <w:rsid w:val="007E76E2"/>
    <w:rsid w:val="007E7792"/>
    <w:rsid w:val="007E79C5"/>
    <w:rsid w:val="007F0798"/>
    <w:rsid w:val="007F0AE8"/>
    <w:rsid w:val="007F0D25"/>
    <w:rsid w:val="007F1BAF"/>
    <w:rsid w:val="007F247E"/>
    <w:rsid w:val="007F26B1"/>
    <w:rsid w:val="007F2845"/>
    <w:rsid w:val="007F2A69"/>
    <w:rsid w:val="007F332B"/>
    <w:rsid w:val="007F38A2"/>
    <w:rsid w:val="007F397F"/>
    <w:rsid w:val="007F3BE3"/>
    <w:rsid w:val="007F3C53"/>
    <w:rsid w:val="007F401F"/>
    <w:rsid w:val="007F4026"/>
    <w:rsid w:val="007F43BC"/>
    <w:rsid w:val="007F4740"/>
    <w:rsid w:val="007F4864"/>
    <w:rsid w:val="007F56E6"/>
    <w:rsid w:val="007F5F41"/>
    <w:rsid w:val="007F638B"/>
    <w:rsid w:val="007F6908"/>
    <w:rsid w:val="007F6DDA"/>
    <w:rsid w:val="007F6FC5"/>
    <w:rsid w:val="007F74B9"/>
    <w:rsid w:val="007F75F9"/>
    <w:rsid w:val="007F774F"/>
    <w:rsid w:val="007F7E6C"/>
    <w:rsid w:val="008001D9"/>
    <w:rsid w:val="008006C6"/>
    <w:rsid w:val="00800937"/>
    <w:rsid w:val="00800B52"/>
    <w:rsid w:val="00800C52"/>
    <w:rsid w:val="008011B5"/>
    <w:rsid w:val="0080153E"/>
    <w:rsid w:val="00801643"/>
    <w:rsid w:val="008018C8"/>
    <w:rsid w:val="00802624"/>
    <w:rsid w:val="0080263A"/>
    <w:rsid w:val="00802F4A"/>
    <w:rsid w:val="0080329D"/>
    <w:rsid w:val="008039BA"/>
    <w:rsid w:val="00804AF5"/>
    <w:rsid w:val="00804DAB"/>
    <w:rsid w:val="008055A9"/>
    <w:rsid w:val="00805AF5"/>
    <w:rsid w:val="008068EC"/>
    <w:rsid w:val="008070BB"/>
    <w:rsid w:val="0080742D"/>
    <w:rsid w:val="008100AC"/>
    <w:rsid w:val="00810410"/>
    <w:rsid w:val="00810616"/>
    <w:rsid w:val="00810C05"/>
    <w:rsid w:val="00811069"/>
    <w:rsid w:val="008111F6"/>
    <w:rsid w:val="0081129F"/>
    <w:rsid w:val="008114EA"/>
    <w:rsid w:val="0081151E"/>
    <w:rsid w:val="00811A5F"/>
    <w:rsid w:val="00811AF6"/>
    <w:rsid w:val="00812498"/>
    <w:rsid w:val="008127AD"/>
    <w:rsid w:val="008127E6"/>
    <w:rsid w:val="00812B32"/>
    <w:rsid w:val="00812CF4"/>
    <w:rsid w:val="008132C6"/>
    <w:rsid w:val="0081336E"/>
    <w:rsid w:val="00813731"/>
    <w:rsid w:val="00813928"/>
    <w:rsid w:val="00813E4E"/>
    <w:rsid w:val="00814151"/>
    <w:rsid w:val="00814B25"/>
    <w:rsid w:val="00814B93"/>
    <w:rsid w:val="0081517C"/>
    <w:rsid w:val="0081546F"/>
    <w:rsid w:val="008154EC"/>
    <w:rsid w:val="00815575"/>
    <w:rsid w:val="0081570E"/>
    <w:rsid w:val="00815A29"/>
    <w:rsid w:val="00815B9C"/>
    <w:rsid w:val="00815D5E"/>
    <w:rsid w:val="00815E40"/>
    <w:rsid w:val="00816227"/>
    <w:rsid w:val="00816282"/>
    <w:rsid w:val="00817CCC"/>
    <w:rsid w:val="00817DE7"/>
    <w:rsid w:val="00820007"/>
    <w:rsid w:val="008206C1"/>
    <w:rsid w:val="00820DC7"/>
    <w:rsid w:val="00820FFB"/>
    <w:rsid w:val="008213E8"/>
    <w:rsid w:val="00821698"/>
    <w:rsid w:val="00821E87"/>
    <w:rsid w:val="008221FE"/>
    <w:rsid w:val="00822ABD"/>
    <w:rsid w:val="00822BF5"/>
    <w:rsid w:val="0082476A"/>
    <w:rsid w:val="00824894"/>
    <w:rsid w:val="00824FFF"/>
    <w:rsid w:val="00825366"/>
    <w:rsid w:val="00825CA2"/>
    <w:rsid w:val="00825E76"/>
    <w:rsid w:val="00825E84"/>
    <w:rsid w:val="008260F4"/>
    <w:rsid w:val="008263FB"/>
    <w:rsid w:val="0082694D"/>
    <w:rsid w:val="00826C7B"/>
    <w:rsid w:val="00826DD9"/>
    <w:rsid w:val="00826E01"/>
    <w:rsid w:val="00827594"/>
    <w:rsid w:val="008277A8"/>
    <w:rsid w:val="008278B6"/>
    <w:rsid w:val="00827997"/>
    <w:rsid w:val="0083059D"/>
    <w:rsid w:val="008307ED"/>
    <w:rsid w:val="00830825"/>
    <w:rsid w:val="00830B3B"/>
    <w:rsid w:val="00830CBA"/>
    <w:rsid w:val="00830E17"/>
    <w:rsid w:val="0083185A"/>
    <w:rsid w:val="00831AED"/>
    <w:rsid w:val="00831F43"/>
    <w:rsid w:val="0083220B"/>
    <w:rsid w:val="008332EB"/>
    <w:rsid w:val="0083350F"/>
    <w:rsid w:val="00834358"/>
    <w:rsid w:val="00834600"/>
    <w:rsid w:val="008346BD"/>
    <w:rsid w:val="0083483C"/>
    <w:rsid w:val="00834923"/>
    <w:rsid w:val="00834DBE"/>
    <w:rsid w:val="00834E83"/>
    <w:rsid w:val="008359EB"/>
    <w:rsid w:val="00836123"/>
    <w:rsid w:val="00836616"/>
    <w:rsid w:val="008369B1"/>
    <w:rsid w:val="00836B7A"/>
    <w:rsid w:val="008370A4"/>
    <w:rsid w:val="008374F1"/>
    <w:rsid w:val="00837B90"/>
    <w:rsid w:val="00840555"/>
    <w:rsid w:val="008409AA"/>
    <w:rsid w:val="00840C36"/>
    <w:rsid w:val="00840FB8"/>
    <w:rsid w:val="00840FD8"/>
    <w:rsid w:val="008413D9"/>
    <w:rsid w:val="00841A70"/>
    <w:rsid w:val="00842570"/>
    <w:rsid w:val="00842948"/>
    <w:rsid w:val="00842CDB"/>
    <w:rsid w:val="00842E0C"/>
    <w:rsid w:val="00842E59"/>
    <w:rsid w:val="00843A7A"/>
    <w:rsid w:val="00844378"/>
    <w:rsid w:val="008447F5"/>
    <w:rsid w:val="00844E1E"/>
    <w:rsid w:val="00845857"/>
    <w:rsid w:val="00846292"/>
    <w:rsid w:val="00846906"/>
    <w:rsid w:val="008473FE"/>
    <w:rsid w:val="008478E9"/>
    <w:rsid w:val="0085024D"/>
    <w:rsid w:val="008503DC"/>
    <w:rsid w:val="008506E1"/>
    <w:rsid w:val="00850D5E"/>
    <w:rsid w:val="00850D96"/>
    <w:rsid w:val="00851220"/>
    <w:rsid w:val="0085158F"/>
    <w:rsid w:val="008515EE"/>
    <w:rsid w:val="00851605"/>
    <w:rsid w:val="00851910"/>
    <w:rsid w:val="00851A8E"/>
    <w:rsid w:val="00851BB8"/>
    <w:rsid w:val="00851E5A"/>
    <w:rsid w:val="00851EC7"/>
    <w:rsid w:val="00852047"/>
    <w:rsid w:val="0085208D"/>
    <w:rsid w:val="008527BF"/>
    <w:rsid w:val="008528D3"/>
    <w:rsid w:val="0085324F"/>
    <w:rsid w:val="00853289"/>
    <w:rsid w:val="00853437"/>
    <w:rsid w:val="00853B05"/>
    <w:rsid w:val="00853C20"/>
    <w:rsid w:val="008540E0"/>
    <w:rsid w:val="00854250"/>
    <w:rsid w:val="00854553"/>
    <w:rsid w:val="00854625"/>
    <w:rsid w:val="00855445"/>
    <w:rsid w:val="0085551B"/>
    <w:rsid w:val="008555C8"/>
    <w:rsid w:val="00855A4E"/>
    <w:rsid w:val="00855B86"/>
    <w:rsid w:val="00855CF9"/>
    <w:rsid w:val="00856D47"/>
    <w:rsid w:val="00857030"/>
    <w:rsid w:val="008573BB"/>
    <w:rsid w:val="0085748F"/>
    <w:rsid w:val="00860874"/>
    <w:rsid w:val="00860990"/>
    <w:rsid w:val="008609A3"/>
    <w:rsid w:val="008610D1"/>
    <w:rsid w:val="008616B0"/>
    <w:rsid w:val="00862008"/>
    <w:rsid w:val="00862720"/>
    <w:rsid w:val="008628C8"/>
    <w:rsid w:val="00862B2A"/>
    <w:rsid w:val="00862FFE"/>
    <w:rsid w:val="008630B9"/>
    <w:rsid w:val="008631F5"/>
    <w:rsid w:val="00863272"/>
    <w:rsid w:val="00863BB1"/>
    <w:rsid w:val="00863E1E"/>
    <w:rsid w:val="00863F37"/>
    <w:rsid w:val="00863FFE"/>
    <w:rsid w:val="0086406B"/>
    <w:rsid w:val="00864AB0"/>
    <w:rsid w:val="00864C8C"/>
    <w:rsid w:val="00864D6F"/>
    <w:rsid w:val="00865120"/>
    <w:rsid w:val="008659FB"/>
    <w:rsid w:val="00865BAD"/>
    <w:rsid w:val="008663EA"/>
    <w:rsid w:val="0086709D"/>
    <w:rsid w:val="00867156"/>
    <w:rsid w:val="00867651"/>
    <w:rsid w:val="008677A5"/>
    <w:rsid w:val="00867B5A"/>
    <w:rsid w:val="00867DD3"/>
    <w:rsid w:val="0087058A"/>
    <w:rsid w:val="0087081E"/>
    <w:rsid w:val="008708AE"/>
    <w:rsid w:val="008709A5"/>
    <w:rsid w:val="00870BFD"/>
    <w:rsid w:val="00870C31"/>
    <w:rsid w:val="00870D3C"/>
    <w:rsid w:val="008712C6"/>
    <w:rsid w:val="00871D4D"/>
    <w:rsid w:val="008736DB"/>
    <w:rsid w:val="00873E21"/>
    <w:rsid w:val="00874009"/>
    <w:rsid w:val="00874158"/>
    <w:rsid w:val="008743B9"/>
    <w:rsid w:val="008743F3"/>
    <w:rsid w:val="0087444A"/>
    <w:rsid w:val="008744C9"/>
    <w:rsid w:val="0087450A"/>
    <w:rsid w:val="008747D4"/>
    <w:rsid w:val="00875139"/>
    <w:rsid w:val="00875145"/>
    <w:rsid w:val="00875410"/>
    <w:rsid w:val="008758F6"/>
    <w:rsid w:val="008774A1"/>
    <w:rsid w:val="00877903"/>
    <w:rsid w:val="00877B50"/>
    <w:rsid w:val="00880642"/>
    <w:rsid w:val="00880694"/>
    <w:rsid w:val="00880B86"/>
    <w:rsid w:val="00880D7C"/>
    <w:rsid w:val="00880EDF"/>
    <w:rsid w:val="008811FD"/>
    <w:rsid w:val="00881622"/>
    <w:rsid w:val="00881A43"/>
    <w:rsid w:val="008827F9"/>
    <w:rsid w:val="00882DE6"/>
    <w:rsid w:val="008832F1"/>
    <w:rsid w:val="00883657"/>
    <w:rsid w:val="008839C9"/>
    <w:rsid w:val="00883A20"/>
    <w:rsid w:val="00883B9B"/>
    <w:rsid w:val="00883D4D"/>
    <w:rsid w:val="008844A7"/>
    <w:rsid w:val="00884554"/>
    <w:rsid w:val="008848AE"/>
    <w:rsid w:val="00884B59"/>
    <w:rsid w:val="008850BA"/>
    <w:rsid w:val="00885580"/>
    <w:rsid w:val="00885876"/>
    <w:rsid w:val="00885E50"/>
    <w:rsid w:val="00886185"/>
    <w:rsid w:val="008861D9"/>
    <w:rsid w:val="0088638C"/>
    <w:rsid w:val="00886B34"/>
    <w:rsid w:val="00886EDF"/>
    <w:rsid w:val="008873B4"/>
    <w:rsid w:val="008874CA"/>
    <w:rsid w:val="0088784C"/>
    <w:rsid w:val="00887BA6"/>
    <w:rsid w:val="00887D38"/>
    <w:rsid w:val="008904EA"/>
    <w:rsid w:val="008908E5"/>
    <w:rsid w:val="00891216"/>
    <w:rsid w:val="0089163B"/>
    <w:rsid w:val="00891C88"/>
    <w:rsid w:val="008922FE"/>
    <w:rsid w:val="00892BA0"/>
    <w:rsid w:val="00893037"/>
    <w:rsid w:val="0089335A"/>
    <w:rsid w:val="00893DC1"/>
    <w:rsid w:val="00894B58"/>
    <w:rsid w:val="00894B5F"/>
    <w:rsid w:val="00894C8B"/>
    <w:rsid w:val="00894FDC"/>
    <w:rsid w:val="00895033"/>
    <w:rsid w:val="008957D3"/>
    <w:rsid w:val="00895C4F"/>
    <w:rsid w:val="00896414"/>
    <w:rsid w:val="00896639"/>
    <w:rsid w:val="00896F62"/>
    <w:rsid w:val="0089716F"/>
    <w:rsid w:val="00897A57"/>
    <w:rsid w:val="00897C71"/>
    <w:rsid w:val="00897CB7"/>
    <w:rsid w:val="008A07BC"/>
    <w:rsid w:val="008A0857"/>
    <w:rsid w:val="008A0F18"/>
    <w:rsid w:val="008A0F54"/>
    <w:rsid w:val="008A0FC0"/>
    <w:rsid w:val="008A16F9"/>
    <w:rsid w:val="008A1D3E"/>
    <w:rsid w:val="008A211C"/>
    <w:rsid w:val="008A2FA0"/>
    <w:rsid w:val="008A3038"/>
    <w:rsid w:val="008A3334"/>
    <w:rsid w:val="008A398A"/>
    <w:rsid w:val="008A3AF9"/>
    <w:rsid w:val="008A4143"/>
    <w:rsid w:val="008A41DE"/>
    <w:rsid w:val="008A461C"/>
    <w:rsid w:val="008A4886"/>
    <w:rsid w:val="008A4B16"/>
    <w:rsid w:val="008A4D63"/>
    <w:rsid w:val="008A4E11"/>
    <w:rsid w:val="008A4E86"/>
    <w:rsid w:val="008A54AE"/>
    <w:rsid w:val="008A5920"/>
    <w:rsid w:val="008A598A"/>
    <w:rsid w:val="008A5F25"/>
    <w:rsid w:val="008A6440"/>
    <w:rsid w:val="008A6AA6"/>
    <w:rsid w:val="008A6D62"/>
    <w:rsid w:val="008A7276"/>
    <w:rsid w:val="008A7BA5"/>
    <w:rsid w:val="008B13E9"/>
    <w:rsid w:val="008B2257"/>
    <w:rsid w:val="008B23A4"/>
    <w:rsid w:val="008B2436"/>
    <w:rsid w:val="008B2D0F"/>
    <w:rsid w:val="008B300B"/>
    <w:rsid w:val="008B3407"/>
    <w:rsid w:val="008B3B51"/>
    <w:rsid w:val="008B3FE6"/>
    <w:rsid w:val="008B4057"/>
    <w:rsid w:val="008B4145"/>
    <w:rsid w:val="008B4882"/>
    <w:rsid w:val="008B5071"/>
    <w:rsid w:val="008B5290"/>
    <w:rsid w:val="008B53AC"/>
    <w:rsid w:val="008B549A"/>
    <w:rsid w:val="008B5C63"/>
    <w:rsid w:val="008B5F0E"/>
    <w:rsid w:val="008B6295"/>
    <w:rsid w:val="008B6A40"/>
    <w:rsid w:val="008B6D89"/>
    <w:rsid w:val="008B6E44"/>
    <w:rsid w:val="008B72EC"/>
    <w:rsid w:val="008B7834"/>
    <w:rsid w:val="008C00E8"/>
    <w:rsid w:val="008C07A0"/>
    <w:rsid w:val="008C0A6F"/>
    <w:rsid w:val="008C22B5"/>
    <w:rsid w:val="008C2689"/>
    <w:rsid w:val="008C2CFD"/>
    <w:rsid w:val="008C343D"/>
    <w:rsid w:val="008C3D78"/>
    <w:rsid w:val="008C3F7A"/>
    <w:rsid w:val="008C3FDC"/>
    <w:rsid w:val="008C4140"/>
    <w:rsid w:val="008C47AD"/>
    <w:rsid w:val="008C485C"/>
    <w:rsid w:val="008C603A"/>
    <w:rsid w:val="008C69FF"/>
    <w:rsid w:val="008C71C8"/>
    <w:rsid w:val="008C7704"/>
    <w:rsid w:val="008C7AA0"/>
    <w:rsid w:val="008D06ED"/>
    <w:rsid w:val="008D167D"/>
    <w:rsid w:val="008D184F"/>
    <w:rsid w:val="008D1CF2"/>
    <w:rsid w:val="008D29B5"/>
    <w:rsid w:val="008D3116"/>
    <w:rsid w:val="008D3164"/>
    <w:rsid w:val="008D3587"/>
    <w:rsid w:val="008D3627"/>
    <w:rsid w:val="008D3B22"/>
    <w:rsid w:val="008D45BD"/>
    <w:rsid w:val="008D492A"/>
    <w:rsid w:val="008D4B58"/>
    <w:rsid w:val="008D4B7F"/>
    <w:rsid w:val="008D4B8A"/>
    <w:rsid w:val="008D5080"/>
    <w:rsid w:val="008D6541"/>
    <w:rsid w:val="008D669C"/>
    <w:rsid w:val="008D67EC"/>
    <w:rsid w:val="008D698E"/>
    <w:rsid w:val="008D7001"/>
    <w:rsid w:val="008D7D7B"/>
    <w:rsid w:val="008D7F17"/>
    <w:rsid w:val="008E0F52"/>
    <w:rsid w:val="008E130D"/>
    <w:rsid w:val="008E17B3"/>
    <w:rsid w:val="008E1F0F"/>
    <w:rsid w:val="008E216C"/>
    <w:rsid w:val="008E230E"/>
    <w:rsid w:val="008E2316"/>
    <w:rsid w:val="008E3063"/>
    <w:rsid w:val="008E3316"/>
    <w:rsid w:val="008E34BE"/>
    <w:rsid w:val="008E3AA8"/>
    <w:rsid w:val="008E3E57"/>
    <w:rsid w:val="008E42BB"/>
    <w:rsid w:val="008E42CE"/>
    <w:rsid w:val="008E42F4"/>
    <w:rsid w:val="008E4333"/>
    <w:rsid w:val="008E4804"/>
    <w:rsid w:val="008E4A31"/>
    <w:rsid w:val="008E50A6"/>
    <w:rsid w:val="008E5657"/>
    <w:rsid w:val="008E5E51"/>
    <w:rsid w:val="008E5F29"/>
    <w:rsid w:val="008E668B"/>
    <w:rsid w:val="008E6715"/>
    <w:rsid w:val="008E6ECD"/>
    <w:rsid w:val="008E6F46"/>
    <w:rsid w:val="008E6FCA"/>
    <w:rsid w:val="008E79AC"/>
    <w:rsid w:val="008E7FED"/>
    <w:rsid w:val="008F00DB"/>
    <w:rsid w:val="008F0165"/>
    <w:rsid w:val="008F039D"/>
    <w:rsid w:val="008F04AD"/>
    <w:rsid w:val="008F095C"/>
    <w:rsid w:val="008F09FB"/>
    <w:rsid w:val="008F1252"/>
    <w:rsid w:val="008F1264"/>
    <w:rsid w:val="008F1528"/>
    <w:rsid w:val="008F1BFF"/>
    <w:rsid w:val="008F1DC7"/>
    <w:rsid w:val="008F1E34"/>
    <w:rsid w:val="008F1E80"/>
    <w:rsid w:val="008F202F"/>
    <w:rsid w:val="008F2225"/>
    <w:rsid w:val="008F24CD"/>
    <w:rsid w:val="008F27C8"/>
    <w:rsid w:val="008F2908"/>
    <w:rsid w:val="008F2CC8"/>
    <w:rsid w:val="008F2EB5"/>
    <w:rsid w:val="008F35D4"/>
    <w:rsid w:val="008F47C6"/>
    <w:rsid w:val="008F4CB1"/>
    <w:rsid w:val="008F4CDA"/>
    <w:rsid w:val="008F522B"/>
    <w:rsid w:val="008F565F"/>
    <w:rsid w:val="008F56C0"/>
    <w:rsid w:val="008F5D98"/>
    <w:rsid w:val="008F5E15"/>
    <w:rsid w:val="008F629E"/>
    <w:rsid w:val="008F661B"/>
    <w:rsid w:val="008F6647"/>
    <w:rsid w:val="008F69B4"/>
    <w:rsid w:val="008F700E"/>
    <w:rsid w:val="00900343"/>
    <w:rsid w:val="009006A2"/>
    <w:rsid w:val="0090102B"/>
    <w:rsid w:val="00901448"/>
    <w:rsid w:val="009015E4"/>
    <w:rsid w:val="00901A13"/>
    <w:rsid w:val="00901B05"/>
    <w:rsid w:val="00901C86"/>
    <w:rsid w:val="00902050"/>
    <w:rsid w:val="00902732"/>
    <w:rsid w:val="00902977"/>
    <w:rsid w:val="009030F4"/>
    <w:rsid w:val="009036BC"/>
    <w:rsid w:val="00903D30"/>
    <w:rsid w:val="00904414"/>
    <w:rsid w:val="00904818"/>
    <w:rsid w:val="00904A37"/>
    <w:rsid w:val="00904D03"/>
    <w:rsid w:val="00904EDD"/>
    <w:rsid w:val="00905197"/>
    <w:rsid w:val="009053FC"/>
    <w:rsid w:val="00905C47"/>
    <w:rsid w:val="00905E24"/>
    <w:rsid w:val="009061B1"/>
    <w:rsid w:val="00906379"/>
    <w:rsid w:val="009063BD"/>
    <w:rsid w:val="00906A8C"/>
    <w:rsid w:val="00906C3B"/>
    <w:rsid w:val="00906F8F"/>
    <w:rsid w:val="009075DA"/>
    <w:rsid w:val="009101EA"/>
    <w:rsid w:val="009106B1"/>
    <w:rsid w:val="009106FC"/>
    <w:rsid w:val="009108E5"/>
    <w:rsid w:val="00910977"/>
    <w:rsid w:val="00910DD1"/>
    <w:rsid w:val="009116CF"/>
    <w:rsid w:val="009118BB"/>
    <w:rsid w:val="0091191F"/>
    <w:rsid w:val="00911E7D"/>
    <w:rsid w:val="00912065"/>
    <w:rsid w:val="00912088"/>
    <w:rsid w:val="009120A9"/>
    <w:rsid w:val="009134B6"/>
    <w:rsid w:val="009134C3"/>
    <w:rsid w:val="00913A10"/>
    <w:rsid w:val="009142C5"/>
    <w:rsid w:val="00914D55"/>
    <w:rsid w:val="009150D7"/>
    <w:rsid w:val="0091512D"/>
    <w:rsid w:val="009156FD"/>
    <w:rsid w:val="00915859"/>
    <w:rsid w:val="0091592D"/>
    <w:rsid w:val="00915B81"/>
    <w:rsid w:val="00915D6B"/>
    <w:rsid w:val="009160DF"/>
    <w:rsid w:val="009162C7"/>
    <w:rsid w:val="009168B7"/>
    <w:rsid w:val="00916EC2"/>
    <w:rsid w:val="009213BD"/>
    <w:rsid w:val="00921459"/>
    <w:rsid w:val="0092154D"/>
    <w:rsid w:val="009216BF"/>
    <w:rsid w:val="00921AD0"/>
    <w:rsid w:val="00922C28"/>
    <w:rsid w:val="00922E03"/>
    <w:rsid w:val="00922F13"/>
    <w:rsid w:val="009230A6"/>
    <w:rsid w:val="00923335"/>
    <w:rsid w:val="009236F6"/>
    <w:rsid w:val="00923D7B"/>
    <w:rsid w:val="00923E90"/>
    <w:rsid w:val="00924627"/>
    <w:rsid w:val="009248B4"/>
    <w:rsid w:val="009248F2"/>
    <w:rsid w:val="00924DA4"/>
    <w:rsid w:val="009250A8"/>
    <w:rsid w:val="0092585D"/>
    <w:rsid w:val="00925861"/>
    <w:rsid w:val="00925A22"/>
    <w:rsid w:val="00925BE6"/>
    <w:rsid w:val="00925E2C"/>
    <w:rsid w:val="00926697"/>
    <w:rsid w:val="00926F61"/>
    <w:rsid w:val="00926FA9"/>
    <w:rsid w:val="00926FD8"/>
    <w:rsid w:val="0092748C"/>
    <w:rsid w:val="00927A2D"/>
    <w:rsid w:val="00927B60"/>
    <w:rsid w:val="00927EA4"/>
    <w:rsid w:val="009305A1"/>
    <w:rsid w:val="00930664"/>
    <w:rsid w:val="00930F45"/>
    <w:rsid w:val="009311A0"/>
    <w:rsid w:val="00931212"/>
    <w:rsid w:val="0093123D"/>
    <w:rsid w:val="00931393"/>
    <w:rsid w:val="009329EE"/>
    <w:rsid w:val="00932E2B"/>
    <w:rsid w:val="00933040"/>
    <w:rsid w:val="009330E9"/>
    <w:rsid w:val="00933B9E"/>
    <w:rsid w:val="00934272"/>
    <w:rsid w:val="00934811"/>
    <w:rsid w:val="00934D97"/>
    <w:rsid w:val="009351A2"/>
    <w:rsid w:val="00935D15"/>
    <w:rsid w:val="009364D4"/>
    <w:rsid w:val="00936FB3"/>
    <w:rsid w:val="00937311"/>
    <w:rsid w:val="00937B76"/>
    <w:rsid w:val="00940103"/>
    <w:rsid w:val="00940584"/>
    <w:rsid w:val="00940A25"/>
    <w:rsid w:val="00940B53"/>
    <w:rsid w:val="009411FB"/>
    <w:rsid w:val="0094148B"/>
    <w:rsid w:val="009414A9"/>
    <w:rsid w:val="00941B71"/>
    <w:rsid w:val="00941DF9"/>
    <w:rsid w:val="00941F06"/>
    <w:rsid w:val="009421AD"/>
    <w:rsid w:val="0094221C"/>
    <w:rsid w:val="00942B6B"/>
    <w:rsid w:val="0094409C"/>
    <w:rsid w:val="00944159"/>
    <w:rsid w:val="009449B2"/>
    <w:rsid w:val="00944A82"/>
    <w:rsid w:val="00944BA5"/>
    <w:rsid w:val="0094525B"/>
    <w:rsid w:val="00945605"/>
    <w:rsid w:val="00945C07"/>
    <w:rsid w:val="00945CF9"/>
    <w:rsid w:val="009464FE"/>
    <w:rsid w:val="009466B1"/>
    <w:rsid w:val="00946C4D"/>
    <w:rsid w:val="00947806"/>
    <w:rsid w:val="00950086"/>
    <w:rsid w:val="0095019A"/>
    <w:rsid w:val="009509B9"/>
    <w:rsid w:val="00950AEB"/>
    <w:rsid w:val="00950D92"/>
    <w:rsid w:val="00950EDF"/>
    <w:rsid w:val="009510F6"/>
    <w:rsid w:val="0095128D"/>
    <w:rsid w:val="0095285B"/>
    <w:rsid w:val="009529E0"/>
    <w:rsid w:val="00952DC3"/>
    <w:rsid w:val="00953234"/>
    <w:rsid w:val="00953FE9"/>
    <w:rsid w:val="00954417"/>
    <w:rsid w:val="0095481C"/>
    <w:rsid w:val="00954907"/>
    <w:rsid w:val="00954E91"/>
    <w:rsid w:val="0095526F"/>
    <w:rsid w:val="00955579"/>
    <w:rsid w:val="00955608"/>
    <w:rsid w:val="0095586C"/>
    <w:rsid w:val="009559EC"/>
    <w:rsid w:val="009567E6"/>
    <w:rsid w:val="00957076"/>
    <w:rsid w:val="00957132"/>
    <w:rsid w:val="0095753C"/>
    <w:rsid w:val="009576FD"/>
    <w:rsid w:val="009578EB"/>
    <w:rsid w:val="009578FF"/>
    <w:rsid w:val="00960446"/>
    <w:rsid w:val="009607A6"/>
    <w:rsid w:val="009607EA"/>
    <w:rsid w:val="00961068"/>
    <w:rsid w:val="009610ED"/>
    <w:rsid w:val="0096191B"/>
    <w:rsid w:val="00961EE9"/>
    <w:rsid w:val="0096237F"/>
    <w:rsid w:val="009628C2"/>
    <w:rsid w:val="00962C2C"/>
    <w:rsid w:val="00963147"/>
    <w:rsid w:val="009633BB"/>
    <w:rsid w:val="00963440"/>
    <w:rsid w:val="00963A36"/>
    <w:rsid w:val="00963B01"/>
    <w:rsid w:val="00964095"/>
    <w:rsid w:val="0096429E"/>
    <w:rsid w:val="009643DA"/>
    <w:rsid w:val="0096485F"/>
    <w:rsid w:val="00964B12"/>
    <w:rsid w:val="00964DD1"/>
    <w:rsid w:val="009652A2"/>
    <w:rsid w:val="0096573B"/>
    <w:rsid w:val="00965902"/>
    <w:rsid w:val="00965C40"/>
    <w:rsid w:val="00966DCE"/>
    <w:rsid w:val="00967354"/>
    <w:rsid w:val="009678C6"/>
    <w:rsid w:val="00967D77"/>
    <w:rsid w:val="00970AF2"/>
    <w:rsid w:val="00970E1E"/>
    <w:rsid w:val="00971592"/>
    <w:rsid w:val="00971617"/>
    <w:rsid w:val="009717F8"/>
    <w:rsid w:val="00971DDF"/>
    <w:rsid w:val="0097225C"/>
    <w:rsid w:val="0097276D"/>
    <w:rsid w:val="00972868"/>
    <w:rsid w:val="00972890"/>
    <w:rsid w:val="00972BB1"/>
    <w:rsid w:val="00972EBE"/>
    <w:rsid w:val="009731D6"/>
    <w:rsid w:val="00973242"/>
    <w:rsid w:val="00973538"/>
    <w:rsid w:val="00973CC1"/>
    <w:rsid w:val="00973FC6"/>
    <w:rsid w:val="0097404E"/>
    <w:rsid w:val="00974746"/>
    <w:rsid w:val="009747A2"/>
    <w:rsid w:val="00974914"/>
    <w:rsid w:val="00974AC7"/>
    <w:rsid w:val="009750B6"/>
    <w:rsid w:val="00975119"/>
    <w:rsid w:val="00975463"/>
    <w:rsid w:val="00975EBD"/>
    <w:rsid w:val="0097618B"/>
    <w:rsid w:val="009763ED"/>
    <w:rsid w:val="009764ED"/>
    <w:rsid w:val="00976ADE"/>
    <w:rsid w:val="00976F04"/>
    <w:rsid w:val="00977008"/>
    <w:rsid w:val="009777F4"/>
    <w:rsid w:val="00977AD8"/>
    <w:rsid w:val="00977E52"/>
    <w:rsid w:val="00977EC8"/>
    <w:rsid w:val="00980A10"/>
    <w:rsid w:val="00980EDD"/>
    <w:rsid w:val="00981130"/>
    <w:rsid w:val="00981831"/>
    <w:rsid w:val="0098229C"/>
    <w:rsid w:val="0098289D"/>
    <w:rsid w:val="009835E0"/>
    <w:rsid w:val="00983894"/>
    <w:rsid w:val="00983D46"/>
    <w:rsid w:val="00983DCA"/>
    <w:rsid w:val="00985209"/>
    <w:rsid w:val="00985762"/>
    <w:rsid w:val="00985B75"/>
    <w:rsid w:val="00985EF7"/>
    <w:rsid w:val="00986093"/>
    <w:rsid w:val="00986146"/>
    <w:rsid w:val="00986CF9"/>
    <w:rsid w:val="00986E53"/>
    <w:rsid w:val="00986ED5"/>
    <w:rsid w:val="0098727B"/>
    <w:rsid w:val="00987416"/>
    <w:rsid w:val="009874E4"/>
    <w:rsid w:val="00987561"/>
    <w:rsid w:val="00987F5F"/>
    <w:rsid w:val="0099004C"/>
    <w:rsid w:val="009909B8"/>
    <w:rsid w:val="00990A3E"/>
    <w:rsid w:val="00990C0E"/>
    <w:rsid w:val="00990D75"/>
    <w:rsid w:val="00991093"/>
    <w:rsid w:val="0099129A"/>
    <w:rsid w:val="00991464"/>
    <w:rsid w:val="0099163B"/>
    <w:rsid w:val="00991866"/>
    <w:rsid w:val="0099197B"/>
    <w:rsid w:val="00991AC5"/>
    <w:rsid w:val="00991AD1"/>
    <w:rsid w:val="00991BDE"/>
    <w:rsid w:val="00992343"/>
    <w:rsid w:val="00992935"/>
    <w:rsid w:val="0099383D"/>
    <w:rsid w:val="009938B1"/>
    <w:rsid w:val="00994419"/>
    <w:rsid w:val="009944C1"/>
    <w:rsid w:val="009946B6"/>
    <w:rsid w:val="00994C99"/>
    <w:rsid w:val="00995DB9"/>
    <w:rsid w:val="00995DEE"/>
    <w:rsid w:val="00996258"/>
    <w:rsid w:val="00996306"/>
    <w:rsid w:val="00996744"/>
    <w:rsid w:val="00997AB7"/>
    <w:rsid w:val="00997CF4"/>
    <w:rsid w:val="009A03F3"/>
    <w:rsid w:val="009A05A7"/>
    <w:rsid w:val="009A05CB"/>
    <w:rsid w:val="009A084B"/>
    <w:rsid w:val="009A1169"/>
    <w:rsid w:val="009A12E3"/>
    <w:rsid w:val="009A14A1"/>
    <w:rsid w:val="009A1546"/>
    <w:rsid w:val="009A164C"/>
    <w:rsid w:val="009A1781"/>
    <w:rsid w:val="009A1AAC"/>
    <w:rsid w:val="009A1B57"/>
    <w:rsid w:val="009A29F6"/>
    <w:rsid w:val="009A2BB6"/>
    <w:rsid w:val="009A2CB8"/>
    <w:rsid w:val="009A2D8E"/>
    <w:rsid w:val="009A30D7"/>
    <w:rsid w:val="009A30F9"/>
    <w:rsid w:val="009A3789"/>
    <w:rsid w:val="009A3BEC"/>
    <w:rsid w:val="009A42AC"/>
    <w:rsid w:val="009A45A2"/>
    <w:rsid w:val="009A688C"/>
    <w:rsid w:val="009A68C7"/>
    <w:rsid w:val="009A6919"/>
    <w:rsid w:val="009A6AC7"/>
    <w:rsid w:val="009A707C"/>
    <w:rsid w:val="009A7752"/>
    <w:rsid w:val="009A79BA"/>
    <w:rsid w:val="009A7DAB"/>
    <w:rsid w:val="009B0048"/>
    <w:rsid w:val="009B0151"/>
    <w:rsid w:val="009B0408"/>
    <w:rsid w:val="009B0506"/>
    <w:rsid w:val="009B0843"/>
    <w:rsid w:val="009B08E7"/>
    <w:rsid w:val="009B0A74"/>
    <w:rsid w:val="009B0B4C"/>
    <w:rsid w:val="009B0DEE"/>
    <w:rsid w:val="009B1335"/>
    <w:rsid w:val="009B173F"/>
    <w:rsid w:val="009B176D"/>
    <w:rsid w:val="009B1E47"/>
    <w:rsid w:val="009B1E9D"/>
    <w:rsid w:val="009B2CED"/>
    <w:rsid w:val="009B3054"/>
    <w:rsid w:val="009B306E"/>
    <w:rsid w:val="009B335D"/>
    <w:rsid w:val="009B343E"/>
    <w:rsid w:val="009B3582"/>
    <w:rsid w:val="009B3C90"/>
    <w:rsid w:val="009B3CD2"/>
    <w:rsid w:val="009B3D13"/>
    <w:rsid w:val="009B43C2"/>
    <w:rsid w:val="009B4D42"/>
    <w:rsid w:val="009B57A0"/>
    <w:rsid w:val="009B67AA"/>
    <w:rsid w:val="009B6DA6"/>
    <w:rsid w:val="009B74CC"/>
    <w:rsid w:val="009B76E3"/>
    <w:rsid w:val="009B76F9"/>
    <w:rsid w:val="009B79CD"/>
    <w:rsid w:val="009B7A72"/>
    <w:rsid w:val="009B7BB8"/>
    <w:rsid w:val="009C010C"/>
    <w:rsid w:val="009C0D2C"/>
    <w:rsid w:val="009C0E9B"/>
    <w:rsid w:val="009C0F21"/>
    <w:rsid w:val="009C126A"/>
    <w:rsid w:val="009C1450"/>
    <w:rsid w:val="009C1D4C"/>
    <w:rsid w:val="009C2208"/>
    <w:rsid w:val="009C2DD2"/>
    <w:rsid w:val="009C2E9A"/>
    <w:rsid w:val="009C36D8"/>
    <w:rsid w:val="009C38EB"/>
    <w:rsid w:val="009C3982"/>
    <w:rsid w:val="009C3B87"/>
    <w:rsid w:val="009C3BFE"/>
    <w:rsid w:val="009C441F"/>
    <w:rsid w:val="009C46EA"/>
    <w:rsid w:val="009C4A07"/>
    <w:rsid w:val="009C4B8E"/>
    <w:rsid w:val="009C4C42"/>
    <w:rsid w:val="009C50AD"/>
    <w:rsid w:val="009C51D5"/>
    <w:rsid w:val="009C5415"/>
    <w:rsid w:val="009C543C"/>
    <w:rsid w:val="009C5981"/>
    <w:rsid w:val="009C599A"/>
    <w:rsid w:val="009C59CA"/>
    <w:rsid w:val="009C5D30"/>
    <w:rsid w:val="009C5D4C"/>
    <w:rsid w:val="009C5EFF"/>
    <w:rsid w:val="009C650E"/>
    <w:rsid w:val="009C676A"/>
    <w:rsid w:val="009C6CE8"/>
    <w:rsid w:val="009C70DB"/>
    <w:rsid w:val="009C774A"/>
    <w:rsid w:val="009C7F5B"/>
    <w:rsid w:val="009D03E3"/>
    <w:rsid w:val="009D14A9"/>
    <w:rsid w:val="009D19BC"/>
    <w:rsid w:val="009D1C3F"/>
    <w:rsid w:val="009D1FB7"/>
    <w:rsid w:val="009D2348"/>
    <w:rsid w:val="009D2364"/>
    <w:rsid w:val="009D259F"/>
    <w:rsid w:val="009D2ADE"/>
    <w:rsid w:val="009D2EA8"/>
    <w:rsid w:val="009D2F0C"/>
    <w:rsid w:val="009D3306"/>
    <w:rsid w:val="009D3308"/>
    <w:rsid w:val="009D3578"/>
    <w:rsid w:val="009D3A32"/>
    <w:rsid w:val="009D3A5F"/>
    <w:rsid w:val="009D4F88"/>
    <w:rsid w:val="009D5193"/>
    <w:rsid w:val="009D5C32"/>
    <w:rsid w:val="009D5C56"/>
    <w:rsid w:val="009D6472"/>
    <w:rsid w:val="009D6D06"/>
    <w:rsid w:val="009D6D5A"/>
    <w:rsid w:val="009D7000"/>
    <w:rsid w:val="009D722B"/>
    <w:rsid w:val="009D7622"/>
    <w:rsid w:val="009D79F4"/>
    <w:rsid w:val="009D7ACC"/>
    <w:rsid w:val="009D7D19"/>
    <w:rsid w:val="009E0148"/>
    <w:rsid w:val="009E01F8"/>
    <w:rsid w:val="009E0A0C"/>
    <w:rsid w:val="009E126D"/>
    <w:rsid w:val="009E2CDF"/>
    <w:rsid w:val="009E2FAF"/>
    <w:rsid w:val="009E3169"/>
    <w:rsid w:val="009E33D7"/>
    <w:rsid w:val="009E352D"/>
    <w:rsid w:val="009E3CD1"/>
    <w:rsid w:val="009E4762"/>
    <w:rsid w:val="009E4A75"/>
    <w:rsid w:val="009E4DB7"/>
    <w:rsid w:val="009E5520"/>
    <w:rsid w:val="009E5AF5"/>
    <w:rsid w:val="009E5D0B"/>
    <w:rsid w:val="009E5EB5"/>
    <w:rsid w:val="009E7062"/>
    <w:rsid w:val="009E74F0"/>
    <w:rsid w:val="009E7C70"/>
    <w:rsid w:val="009E7F23"/>
    <w:rsid w:val="009F0768"/>
    <w:rsid w:val="009F0BD6"/>
    <w:rsid w:val="009F102A"/>
    <w:rsid w:val="009F151C"/>
    <w:rsid w:val="009F16FD"/>
    <w:rsid w:val="009F1926"/>
    <w:rsid w:val="009F1A05"/>
    <w:rsid w:val="009F2A19"/>
    <w:rsid w:val="009F2B93"/>
    <w:rsid w:val="009F2C74"/>
    <w:rsid w:val="009F2E3E"/>
    <w:rsid w:val="009F2FA8"/>
    <w:rsid w:val="009F416B"/>
    <w:rsid w:val="009F455D"/>
    <w:rsid w:val="009F4716"/>
    <w:rsid w:val="009F514E"/>
    <w:rsid w:val="009F56E2"/>
    <w:rsid w:val="009F5ECA"/>
    <w:rsid w:val="009F66E8"/>
    <w:rsid w:val="009F70DC"/>
    <w:rsid w:val="009F713B"/>
    <w:rsid w:val="009F7730"/>
    <w:rsid w:val="009F777C"/>
    <w:rsid w:val="009F7867"/>
    <w:rsid w:val="009F7D66"/>
    <w:rsid w:val="00A0054D"/>
    <w:rsid w:val="00A00BD2"/>
    <w:rsid w:val="00A00E56"/>
    <w:rsid w:val="00A01540"/>
    <w:rsid w:val="00A0205C"/>
    <w:rsid w:val="00A027F3"/>
    <w:rsid w:val="00A02BD0"/>
    <w:rsid w:val="00A02CC8"/>
    <w:rsid w:val="00A0363C"/>
    <w:rsid w:val="00A03978"/>
    <w:rsid w:val="00A03AB1"/>
    <w:rsid w:val="00A040A5"/>
    <w:rsid w:val="00A042EF"/>
    <w:rsid w:val="00A04C52"/>
    <w:rsid w:val="00A04C97"/>
    <w:rsid w:val="00A04D7E"/>
    <w:rsid w:val="00A0512F"/>
    <w:rsid w:val="00A051D9"/>
    <w:rsid w:val="00A05DF3"/>
    <w:rsid w:val="00A0632B"/>
    <w:rsid w:val="00A06DEF"/>
    <w:rsid w:val="00A07723"/>
    <w:rsid w:val="00A07E08"/>
    <w:rsid w:val="00A07FCC"/>
    <w:rsid w:val="00A10D79"/>
    <w:rsid w:val="00A11535"/>
    <w:rsid w:val="00A11E2F"/>
    <w:rsid w:val="00A11E56"/>
    <w:rsid w:val="00A11F63"/>
    <w:rsid w:val="00A11FFC"/>
    <w:rsid w:val="00A12724"/>
    <w:rsid w:val="00A12798"/>
    <w:rsid w:val="00A128A6"/>
    <w:rsid w:val="00A13933"/>
    <w:rsid w:val="00A13A09"/>
    <w:rsid w:val="00A13B53"/>
    <w:rsid w:val="00A13B7F"/>
    <w:rsid w:val="00A13E1C"/>
    <w:rsid w:val="00A1456E"/>
    <w:rsid w:val="00A153BE"/>
    <w:rsid w:val="00A15DEE"/>
    <w:rsid w:val="00A16025"/>
    <w:rsid w:val="00A1620D"/>
    <w:rsid w:val="00A163C1"/>
    <w:rsid w:val="00A16462"/>
    <w:rsid w:val="00A167B5"/>
    <w:rsid w:val="00A16816"/>
    <w:rsid w:val="00A16C6D"/>
    <w:rsid w:val="00A16C9D"/>
    <w:rsid w:val="00A16DBE"/>
    <w:rsid w:val="00A16E4F"/>
    <w:rsid w:val="00A16FB4"/>
    <w:rsid w:val="00A173AD"/>
    <w:rsid w:val="00A17507"/>
    <w:rsid w:val="00A179E0"/>
    <w:rsid w:val="00A17C4F"/>
    <w:rsid w:val="00A20653"/>
    <w:rsid w:val="00A206EE"/>
    <w:rsid w:val="00A20931"/>
    <w:rsid w:val="00A20A39"/>
    <w:rsid w:val="00A20F7A"/>
    <w:rsid w:val="00A21D97"/>
    <w:rsid w:val="00A221F3"/>
    <w:rsid w:val="00A22751"/>
    <w:rsid w:val="00A23459"/>
    <w:rsid w:val="00A23497"/>
    <w:rsid w:val="00A238BD"/>
    <w:rsid w:val="00A23DCA"/>
    <w:rsid w:val="00A240D8"/>
    <w:rsid w:val="00A24269"/>
    <w:rsid w:val="00A2427C"/>
    <w:rsid w:val="00A243E4"/>
    <w:rsid w:val="00A2459D"/>
    <w:rsid w:val="00A24E23"/>
    <w:rsid w:val="00A2566C"/>
    <w:rsid w:val="00A25F05"/>
    <w:rsid w:val="00A26060"/>
    <w:rsid w:val="00A26491"/>
    <w:rsid w:val="00A26C14"/>
    <w:rsid w:val="00A27A03"/>
    <w:rsid w:val="00A30256"/>
    <w:rsid w:val="00A30B2D"/>
    <w:rsid w:val="00A311AE"/>
    <w:rsid w:val="00A312A6"/>
    <w:rsid w:val="00A3130E"/>
    <w:rsid w:val="00A3193B"/>
    <w:rsid w:val="00A324CF"/>
    <w:rsid w:val="00A32666"/>
    <w:rsid w:val="00A32AD2"/>
    <w:rsid w:val="00A32E8B"/>
    <w:rsid w:val="00A32ED6"/>
    <w:rsid w:val="00A32F6B"/>
    <w:rsid w:val="00A33509"/>
    <w:rsid w:val="00A33776"/>
    <w:rsid w:val="00A33B06"/>
    <w:rsid w:val="00A33FAF"/>
    <w:rsid w:val="00A344A5"/>
    <w:rsid w:val="00A346C3"/>
    <w:rsid w:val="00A34D4A"/>
    <w:rsid w:val="00A35553"/>
    <w:rsid w:val="00A35B92"/>
    <w:rsid w:val="00A36155"/>
    <w:rsid w:val="00A3629E"/>
    <w:rsid w:val="00A365AD"/>
    <w:rsid w:val="00A36728"/>
    <w:rsid w:val="00A37A91"/>
    <w:rsid w:val="00A414FE"/>
    <w:rsid w:val="00A4150A"/>
    <w:rsid w:val="00A41F2C"/>
    <w:rsid w:val="00A423E6"/>
    <w:rsid w:val="00A42A3A"/>
    <w:rsid w:val="00A42A85"/>
    <w:rsid w:val="00A42D07"/>
    <w:rsid w:val="00A43B0F"/>
    <w:rsid w:val="00A43B79"/>
    <w:rsid w:val="00A44598"/>
    <w:rsid w:val="00A44852"/>
    <w:rsid w:val="00A4485B"/>
    <w:rsid w:val="00A449A2"/>
    <w:rsid w:val="00A44ABF"/>
    <w:rsid w:val="00A44B43"/>
    <w:rsid w:val="00A4503E"/>
    <w:rsid w:val="00A450C0"/>
    <w:rsid w:val="00A45468"/>
    <w:rsid w:val="00A45A89"/>
    <w:rsid w:val="00A4675E"/>
    <w:rsid w:val="00A46B09"/>
    <w:rsid w:val="00A471A8"/>
    <w:rsid w:val="00A4791B"/>
    <w:rsid w:val="00A50A48"/>
    <w:rsid w:val="00A51180"/>
    <w:rsid w:val="00A51242"/>
    <w:rsid w:val="00A512C9"/>
    <w:rsid w:val="00A514F4"/>
    <w:rsid w:val="00A51522"/>
    <w:rsid w:val="00A51545"/>
    <w:rsid w:val="00A51573"/>
    <w:rsid w:val="00A51A5E"/>
    <w:rsid w:val="00A52895"/>
    <w:rsid w:val="00A52D7D"/>
    <w:rsid w:val="00A52FBF"/>
    <w:rsid w:val="00A539A5"/>
    <w:rsid w:val="00A53C03"/>
    <w:rsid w:val="00A53DA0"/>
    <w:rsid w:val="00A5404D"/>
    <w:rsid w:val="00A54407"/>
    <w:rsid w:val="00A555A7"/>
    <w:rsid w:val="00A556EC"/>
    <w:rsid w:val="00A55763"/>
    <w:rsid w:val="00A562B3"/>
    <w:rsid w:val="00A564A3"/>
    <w:rsid w:val="00A5765D"/>
    <w:rsid w:val="00A579BD"/>
    <w:rsid w:val="00A607CB"/>
    <w:rsid w:val="00A609B2"/>
    <w:rsid w:val="00A611AF"/>
    <w:rsid w:val="00A611D5"/>
    <w:rsid w:val="00A612C9"/>
    <w:rsid w:val="00A6156F"/>
    <w:rsid w:val="00A615E2"/>
    <w:rsid w:val="00A62390"/>
    <w:rsid w:val="00A62817"/>
    <w:rsid w:val="00A6281F"/>
    <w:rsid w:val="00A62A34"/>
    <w:rsid w:val="00A6351F"/>
    <w:rsid w:val="00A63809"/>
    <w:rsid w:val="00A64278"/>
    <w:rsid w:val="00A645CF"/>
    <w:rsid w:val="00A64A6E"/>
    <w:rsid w:val="00A64C51"/>
    <w:rsid w:val="00A64D1C"/>
    <w:rsid w:val="00A64FA9"/>
    <w:rsid w:val="00A6519F"/>
    <w:rsid w:val="00A65931"/>
    <w:rsid w:val="00A65A70"/>
    <w:rsid w:val="00A65BA6"/>
    <w:rsid w:val="00A6610F"/>
    <w:rsid w:val="00A6638D"/>
    <w:rsid w:val="00A66484"/>
    <w:rsid w:val="00A6665F"/>
    <w:rsid w:val="00A66965"/>
    <w:rsid w:val="00A669A2"/>
    <w:rsid w:val="00A66BA9"/>
    <w:rsid w:val="00A66F36"/>
    <w:rsid w:val="00A676D9"/>
    <w:rsid w:val="00A677F2"/>
    <w:rsid w:val="00A67EFC"/>
    <w:rsid w:val="00A7031E"/>
    <w:rsid w:val="00A704D0"/>
    <w:rsid w:val="00A70DD6"/>
    <w:rsid w:val="00A7107F"/>
    <w:rsid w:val="00A710A8"/>
    <w:rsid w:val="00A71140"/>
    <w:rsid w:val="00A7116C"/>
    <w:rsid w:val="00A7144D"/>
    <w:rsid w:val="00A7205E"/>
    <w:rsid w:val="00A72904"/>
    <w:rsid w:val="00A72BA6"/>
    <w:rsid w:val="00A731D1"/>
    <w:rsid w:val="00A73F26"/>
    <w:rsid w:val="00A7409E"/>
    <w:rsid w:val="00A74692"/>
    <w:rsid w:val="00A7498F"/>
    <w:rsid w:val="00A74DEA"/>
    <w:rsid w:val="00A74FF9"/>
    <w:rsid w:val="00A75286"/>
    <w:rsid w:val="00A7544D"/>
    <w:rsid w:val="00A75799"/>
    <w:rsid w:val="00A75A52"/>
    <w:rsid w:val="00A7618B"/>
    <w:rsid w:val="00A762DA"/>
    <w:rsid w:val="00A7640B"/>
    <w:rsid w:val="00A773A8"/>
    <w:rsid w:val="00A77477"/>
    <w:rsid w:val="00A7778B"/>
    <w:rsid w:val="00A777BA"/>
    <w:rsid w:val="00A77C8D"/>
    <w:rsid w:val="00A77EAC"/>
    <w:rsid w:val="00A803BC"/>
    <w:rsid w:val="00A80857"/>
    <w:rsid w:val="00A80969"/>
    <w:rsid w:val="00A80D5E"/>
    <w:rsid w:val="00A818C0"/>
    <w:rsid w:val="00A81A58"/>
    <w:rsid w:val="00A8203C"/>
    <w:rsid w:val="00A82B9E"/>
    <w:rsid w:val="00A833A9"/>
    <w:rsid w:val="00A835B3"/>
    <w:rsid w:val="00A838D4"/>
    <w:rsid w:val="00A83C4F"/>
    <w:rsid w:val="00A84C4B"/>
    <w:rsid w:val="00A84D99"/>
    <w:rsid w:val="00A850F1"/>
    <w:rsid w:val="00A85798"/>
    <w:rsid w:val="00A85AE0"/>
    <w:rsid w:val="00A85F30"/>
    <w:rsid w:val="00A8609D"/>
    <w:rsid w:val="00A86AC2"/>
    <w:rsid w:val="00A86B19"/>
    <w:rsid w:val="00A86DA8"/>
    <w:rsid w:val="00A86DE1"/>
    <w:rsid w:val="00A86EA7"/>
    <w:rsid w:val="00A876F5"/>
    <w:rsid w:val="00A87E18"/>
    <w:rsid w:val="00A904CC"/>
    <w:rsid w:val="00A90AF5"/>
    <w:rsid w:val="00A90D55"/>
    <w:rsid w:val="00A91058"/>
    <w:rsid w:val="00A91244"/>
    <w:rsid w:val="00A91764"/>
    <w:rsid w:val="00A91774"/>
    <w:rsid w:val="00A91C7F"/>
    <w:rsid w:val="00A91E3C"/>
    <w:rsid w:val="00A92066"/>
    <w:rsid w:val="00A9224A"/>
    <w:rsid w:val="00A92776"/>
    <w:rsid w:val="00A92B05"/>
    <w:rsid w:val="00A92F3A"/>
    <w:rsid w:val="00A93181"/>
    <w:rsid w:val="00A9349B"/>
    <w:rsid w:val="00A93646"/>
    <w:rsid w:val="00A938E6"/>
    <w:rsid w:val="00A93CCF"/>
    <w:rsid w:val="00A93E14"/>
    <w:rsid w:val="00A945EE"/>
    <w:rsid w:val="00A94E4E"/>
    <w:rsid w:val="00A94FC7"/>
    <w:rsid w:val="00A95093"/>
    <w:rsid w:val="00A95514"/>
    <w:rsid w:val="00A95BD5"/>
    <w:rsid w:val="00A95C53"/>
    <w:rsid w:val="00A96904"/>
    <w:rsid w:val="00A96F78"/>
    <w:rsid w:val="00A97084"/>
    <w:rsid w:val="00A9738B"/>
    <w:rsid w:val="00A979E1"/>
    <w:rsid w:val="00A97FF0"/>
    <w:rsid w:val="00AA01EB"/>
    <w:rsid w:val="00AA0B9E"/>
    <w:rsid w:val="00AA0E7C"/>
    <w:rsid w:val="00AA1087"/>
    <w:rsid w:val="00AA1AD2"/>
    <w:rsid w:val="00AA1EEE"/>
    <w:rsid w:val="00AA22E4"/>
    <w:rsid w:val="00AA247C"/>
    <w:rsid w:val="00AA2527"/>
    <w:rsid w:val="00AA25A9"/>
    <w:rsid w:val="00AA26D9"/>
    <w:rsid w:val="00AA278A"/>
    <w:rsid w:val="00AA2DB5"/>
    <w:rsid w:val="00AA3183"/>
    <w:rsid w:val="00AA35F1"/>
    <w:rsid w:val="00AA36FD"/>
    <w:rsid w:val="00AA3B0A"/>
    <w:rsid w:val="00AA4463"/>
    <w:rsid w:val="00AA4605"/>
    <w:rsid w:val="00AA4661"/>
    <w:rsid w:val="00AA4D28"/>
    <w:rsid w:val="00AA4FD5"/>
    <w:rsid w:val="00AA51AD"/>
    <w:rsid w:val="00AA5302"/>
    <w:rsid w:val="00AA5478"/>
    <w:rsid w:val="00AA58F5"/>
    <w:rsid w:val="00AA591E"/>
    <w:rsid w:val="00AA5DF4"/>
    <w:rsid w:val="00AA5FD3"/>
    <w:rsid w:val="00AA65C9"/>
    <w:rsid w:val="00AA66CB"/>
    <w:rsid w:val="00AA67C0"/>
    <w:rsid w:val="00AA69E7"/>
    <w:rsid w:val="00AA6DE1"/>
    <w:rsid w:val="00AA7CDB"/>
    <w:rsid w:val="00AB0A32"/>
    <w:rsid w:val="00AB0B90"/>
    <w:rsid w:val="00AB0E56"/>
    <w:rsid w:val="00AB0ED5"/>
    <w:rsid w:val="00AB18AC"/>
    <w:rsid w:val="00AB1EB7"/>
    <w:rsid w:val="00AB254F"/>
    <w:rsid w:val="00AB3453"/>
    <w:rsid w:val="00AB3A15"/>
    <w:rsid w:val="00AB4029"/>
    <w:rsid w:val="00AB443D"/>
    <w:rsid w:val="00AB47B7"/>
    <w:rsid w:val="00AB4C50"/>
    <w:rsid w:val="00AB4DCD"/>
    <w:rsid w:val="00AB4ECC"/>
    <w:rsid w:val="00AB4F0F"/>
    <w:rsid w:val="00AB51B1"/>
    <w:rsid w:val="00AB5221"/>
    <w:rsid w:val="00AB53E3"/>
    <w:rsid w:val="00AB60E2"/>
    <w:rsid w:val="00AB63DB"/>
    <w:rsid w:val="00AB6601"/>
    <w:rsid w:val="00AB674E"/>
    <w:rsid w:val="00AB6D79"/>
    <w:rsid w:val="00AB709E"/>
    <w:rsid w:val="00AB7330"/>
    <w:rsid w:val="00AB7458"/>
    <w:rsid w:val="00AB7806"/>
    <w:rsid w:val="00AB7AAB"/>
    <w:rsid w:val="00AC02C1"/>
    <w:rsid w:val="00AC03BF"/>
    <w:rsid w:val="00AC0AB6"/>
    <w:rsid w:val="00AC10AD"/>
    <w:rsid w:val="00AC19CD"/>
    <w:rsid w:val="00AC1E55"/>
    <w:rsid w:val="00AC1FF4"/>
    <w:rsid w:val="00AC2007"/>
    <w:rsid w:val="00AC2E10"/>
    <w:rsid w:val="00AC3D06"/>
    <w:rsid w:val="00AC3E0B"/>
    <w:rsid w:val="00AC429F"/>
    <w:rsid w:val="00AC4633"/>
    <w:rsid w:val="00AC527C"/>
    <w:rsid w:val="00AC5526"/>
    <w:rsid w:val="00AC5A23"/>
    <w:rsid w:val="00AC60B4"/>
    <w:rsid w:val="00AC6159"/>
    <w:rsid w:val="00AC662A"/>
    <w:rsid w:val="00AC67B6"/>
    <w:rsid w:val="00AC6986"/>
    <w:rsid w:val="00AC756F"/>
    <w:rsid w:val="00AC7D98"/>
    <w:rsid w:val="00AC7DEF"/>
    <w:rsid w:val="00AD00C5"/>
    <w:rsid w:val="00AD0278"/>
    <w:rsid w:val="00AD04F2"/>
    <w:rsid w:val="00AD07A8"/>
    <w:rsid w:val="00AD095D"/>
    <w:rsid w:val="00AD148A"/>
    <w:rsid w:val="00AD165F"/>
    <w:rsid w:val="00AD1D5F"/>
    <w:rsid w:val="00AD2794"/>
    <w:rsid w:val="00AD2D26"/>
    <w:rsid w:val="00AD2DC5"/>
    <w:rsid w:val="00AD342F"/>
    <w:rsid w:val="00AD3455"/>
    <w:rsid w:val="00AD3C7F"/>
    <w:rsid w:val="00AD3CAD"/>
    <w:rsid w:val="00AD3F7E"/>
    <w:rsid w:val="00AD516D"/>
    <w:rsid w:val="00AD57B8"/>
    <w:rsid w:val="00AD5A99"/>
    <w:rsid w:val="00AD69FF"/>
    <w:rsid w:val="00AD700E"/>
    <w:rsid w:val="00AD702B"/>
    <w:rsid w:val="00AD7199"/>
    <w:rsid w:val="00AD72E6"/>
    <w:rsid w:val="00AD737E"/>
    <w:rsid w:val="00AD763A"/>
    <w:rsid w:val="00AD7C95"/>
    <w:rsid w:val="00AD7D3D"/>
    <w:rsid w:val="00AD7FCD"/>
    <w:rsid w:val="00AE0727"/>
    <w:rsid w:val="00AE0768"/>
    <w:rsid w:val="00AE20CA"/>
    <w:rsid w:val="00AE21FA"/>
    <w:rsid w:val="00AE23A6"/>
    <w:rsid w:val="00AE25C9"/>
    <w:rsid w:val="00AE2BED"/>
    <w:rsid w:val="00AE2FAA"/>
    <w:rsid w:val="00AE3B47"/>
    <w:rsid w:val="00AE3DE1"/>
    <w:rsid w:val="00AE4096"/>
    <w:rsid w:val="00AE4307"/>
    <w:rsid w:val="00AE47AC"/>
    <w:rsid w:val="00AE5439"/>
    <w:rsid w:val="00AE5684"/>
    <w:rsid w:val="00AE576F"/>
    <w:rsid w:val="00AE5A72"/>
    <w:rsid w:val="00AE601D"/>
    <w:rsid w:val="00AE61B2"/>
    <w:rsid w:val="00AE653E"/>
    <w:rsid w:val="00AE656A"/>
    <w:rsid w:val="00AE6982"/>
    <w:rsid w:val="00AE78D1"/>
    <w:rsid w:val="00AE7BB8"/>
    <w:rsid w:val="00AE7F89"/>
    <w:rsid w:val="00AF10EC"/>
    <w:rsid w:val="00AF2D54"/>
    <w:rsid w:val="00AF2E52"/>
    <w:rsid w:val="00AF3458"/>
    <w:rsid w:val="00AF3CE1"/>
    <w:rsid w:val="00AF3F7B"/>
    <w:rsid w:val="00AF42B4"/>
    <w:rsid w:val="00AF454F"/>
    <w:rsid w:val="00AF4B8A"/>
    <w:rsid w:val="00AF4F1B"/>
    <w:rsid w:val="00AF5572"/>
    <w:rsid w:val="00AF586B"/>
    <w:rsid w:val="00AF5A2E"/>
    <w:rsid w:val="00AF5EC6"/>
    <w:rsid w:val="00AF69F9"/>
    <w:rsid w:val="00AF6BB9"/>
    <w:rsid w:val="00AF6BC2"/>
    <w:rsid w:val="00AF6C38"/>
    <w:rsid w:val="00AF6E8A"/>
    <w:rsid w:val="00AF7213"/>
    <w:rsid w:val="00AF7771"/>
    <w:rsid w:val="00AF7D92"/>
    <w:rsid w:val="00AF7F41"/>
    <w:rsid w:val="00B006C9"/>
    <w:rsid w:val="00B010E0"/>
    <w:rsid w:val="00B011CC"/>
    <w:rsid w:val="00B012C3"/>
    <w:rsid w:val="00B014BF"/>
    <w:rsid w:val="00B01900"/>
    <w:rsid w:val="00B01C53"/>
    <w:rsid w:val="00B0212B"/>
    <w:rsid w:val="00B024C3"/>
    <w:rsid w:val="00B024E4"/>
    <w:rsid w:val="00B0354A"/>
    <w:rsid w:val="00B0395B"/>
    <w:rsid w:val="00B04048"/>
    <w:rsid w:val="00B04246"/>
    <w:rsid w:val="00B04F3D"/>
    <w:rsid w:val="00B05066"/>
    <w:rsid w:val="00B0530D"/>
    <w:rsid w:val="00B05702"/>
    <w:rsid w:val="00B05B34"/>
    <w:rsid w:val="00B06537"/>
    <w:rsid w:val="00B06DD9"/>
    <w:rsid w:val="00B07185"/>
    <w:rsid w:val="00B07579"/>
    <w:rsid w:val="00B07CC4"/>
    <w:rsid w:val="00B07CD6"/>
    <w:rsid w:val="00B07E52"/>
    <w:rsid w:val="00B10010"/>
    <w:rsid w:val="00B101BA"/>
    <w:rsid w:val="00B1026B"/>
    <w:rsid w:val="00B1104B"/>
    <w:rsid w:val="00B115A9"/>
    <w:rsid w:val="00B11775"/>
    <w:rsid w:val="00B11950"/>
    <w:rsid w:val="00B11C25"/>
    <w:rsid w:val="00B12925"/>
    <w:rsid w:val="00B12E09"/>
    <w:rsid w:val="00B12F75"/>
    <w:rsid w:val="00B1302D"/>
    <w:rsid w:val="00B134EB"/>
    <w:rsid w:val="00B13530"/>
    <w:rsid w:val="00B149E6"/>
    <w:rsid w:val="00B14C1B"/>
    <w:rsid w:val="00B14F2A"/>
    <w:rsid w:val="00B1513F"/>
    <w:rsid w:val="00B15768"/>
    <w:rsid w:val="00B1576B"/>
    <w:rsid w:val="00B15B89"/>
    <w:rsid w:val="00B160A2"/>
    <w:rsid w:val="00B16240"/>
    <w:rsid w:val="00B162E1"/>
    <w:rsid w:val="00B16A11"/>
    <w:rsid w:val="00B1746F"/>
    <w:rsid w:val="00B17A05"/>
    <w:rsid w:val="00B17D9B"/>
    <w:rsid w:val="00B20150"/>
    <w:rsid w:val="00B20492"/>
    <w:rsid w:val="00B20725"/>
    <w:rsid w:val="00B2087E"/>
    <w:rsid w:val="00B209E3"/>
    <w:rsid w:val="00B20A20"/>
    <w:rsid w:val="00B20B11"/>
    <w:rsid w:val="00B20B94"/>
    <w:rsid w:val="00B21CEC"/>
    <w:rsid w:val="00B224A1"/>
    <w:rsid w:val="00B23084"/>
    <w:rsid w:val="00B23795"/>
    <w:rsid w:val="00B237C8"/>
    <w:rsid w:val="00B23C77"/>
    <w:rsid w:val="00B23C9B"/>
    <w:rsid w:val="00B2458A"/>
    <w:rsid w:val="00B248D0"/>
    <w:rsid w:val="00B24FC1"/>
    <w:rsid w:val="00B25C7A"/>
    <w:rsid w:val="00B25DC7"/>
    <w:rsid w:val="00B2628E"/>
    <w:rsid w:val="00B264A1"/>
    <w:rsid w:val="00B266B0"/>
    <w:rsid w:val="00B26DB7"/>
    <w:rsid w:val="00B27397"/>
    <w:rsid w:val="00B275C3"/>
    <w:rsid w:val="00B275F6"/>
    <w:rsid w:val="00B27921"/>
    <w:rsid w:val="00B27E5B"/>
    <w:rsid w:val="00B3000E"/>
    <w:rsid w:val="00B3021E"/>
    <w:rsid w:val="00B30363"/>
    <w:rsid w:val="00B307D4"/>
    <w:rsid w:val="00B30D4E"/>
    <w:rsid w:val="00B313D6"/>
    <w:rsid w:val="00B326A8"/>
    <w:rsid w:val="00B3291A"/>
    <w:rsid w:val="00B329EB"/>
    <w:rsid w:val="00B32B5C"/>
    <w:rsid w:val="00B32E79"/>
    <w:rsid w:val="00B32FCD"/>
    <w:rsid w:val="00B33508"/>
    <w:rsid w:val="00B3377E"/>
    <w:rsid w:val="00B33973"/>
    <w:rsid w:val="00B33FC7"/>
    <w:rsid w:val="00B34039"/>
    <w:rsid w:val="00B344D9"/>
    <w:rsid w:val="00B34AD8"/>
    <w:rsid w:val="00B34E63"/>
    <w:rsid w:val="00B34E6C"/>
    <w:rsid w:val="00B3514B"/>
    <w:rsid w:val="00B351A9"/>
    <w:rsid w:val="00B3532E"/>
    <w:rsid w:val="00B3570E"/>
    <w:rsid w:val="00B358F7"/>
    <w:rsid w:val="00B35DA4"/>
    <w:rsid w:val="00B35FF6"/>
    <w:rsid w:val="00B364EE"/>
    <w:rsid w:val="00B36AED"/>
    <w:rsid w:val="00B36CAD"/>
    <w:rsid w:val="00B3741C"/>
    <w:rsid w:val="00B407B9"/>
    <w:rsid w:val="00B40A72"/>
    <w:rsid w:val="00B40A96"/>
    <w:rsid w:val="00B40AD1"/>
    <w:rsid w:val="00B41426"/>
    <w:rsid w:val="00B4184B"/>
    <w:rsid w:val="00B41877"/>
    <w:rsid w:val="00B41F31"/>
    <w:rsid w:val="00B42195"/>
    <w:rsid w:val="00B422A7"/>
    <w:rsid w:val="00B422EE"/>
    <w:rsid w:val="00B424D4"/>
    <w:rsid w:val="00B4294A"/>
    <w:rsid w:val="00B42A32"/>
    <w:rsid w:val="00B42FA6"/>
    <w:rsid w:val="00B43334"/>
    <w:rsid w:val="00B4399E"/>
    <w:rsid w:val="00B43A16"/>
    <w:rsid w:val="00B43BA8"/>
    <w:rsid w:val="00B4441B"/>
    <w:rsid w:val="00B44758"/>
    <w:rsid w:val="00B44E33"/>
    <w:rsid w:val="00B45CE1"/>
    <w:rsid w:val="00B45FBB"/>
    <w:rsid w:val="00B460CD"/>
    <w:rsid w:val="00B462FE"/>
    <w:rsid w:val="00B46633"/>
    <w:rsid w:val="00B46A75"/>
    <w:rsid w:val="00B47092"/>
    <w:rsid w:val="00B470A7"/>
    <w:rsid w:val="00B471A4"/>
    <w:rsid w:val="00B478F6"/>
    <w:rsid w:val="00B47CCE"/>
    <w:rsid w:val="00B500CD"/>
    <w:rsid w:val="00B5109D"/>
    <w:rsid w:val="00B5239C"/>
    <w:rsid w:val="00B525C5"/>
    <w:rsid w:val="00B52AF7"/>
    <w:rsid w:val="00B52C07"/>
    <w:rsid w:val="00B52F91"/>
    <w:rsid w:val="00B53259"/>
    <w:rsid w:val="00B535F0"/>
    <w:rsid w:val="00B53893"/>
    <w:rsid w:val="00B54695"/>
    <w:rsid w:val="00B548C2"/>
    <w:rsid w:val="00B54B6A"/>
    <w:rsid w:val="00B54D9E"/>
    <w:rsid w:val="00B55428"/>
    <w:rsid w:val="00B55F0D"/>
    <w:rsid w:val="00B561B6"/>
    <w:rsid w:val="00B56278"/>
    <w:rsid w:val="00B570BF"/>
    <w:rsid w:val="00B60471"/>
    <w:rsid w:val="00B60B8F"/>
    <w:rsid w:val="00B60E39"/>
    <w:rsid w:val="00B61206"/>
    <w:rsid w:val="00B618E5"/>
    <w:rsid w:val="00B625CC"/>
    <w:rsid w:val="00B62EFE"/>
    <w:rsid w:val="00B63337"/>
    <w:rsid w:val="00B633DC"/>
    <w:rsid w:val="00B63592"/>
    <w:rsid w:val="00B6369F"/>
    <w:rsid w:val="00B639D7"/>
    <w:rsid w:val="00B63E3C"/>
    <w:rsid w:val="00B64599"/>
    <w:rsid w:val="00B64AA7"/>
    <w:rsid w:val="00B64D0D"/>
    <w:rsid w:val="00B64E7F"/>
    <w:rsid w:val="00B653A3"/>
    <w:rsid w:val="00B65452"/>
    <w:rsid w:val="00B654E6"/>
    <w:rsid w:val="00B65A30"/>
    <w:rsid w:val="00B66594"/>
    <w:rsid w:val="00B66A42"/>
    <w:rsid w:val="00B66CFE"/>
    <w:rsid w:val="00B66DA3"/>
    <w:rsid w:val="00B67805"/>
    <w:rsid w:val="00B678A3"/>
    <w:rsid w:val="00B67B00"/>
    <w:rsid w:val="00B67DA0"/>
    <w:rsid w:val="00B67DDA"/>
    <w:rsid w:val="00B701FE"/>
    <w:rsid w:val="00B70824"/>
    <w:rsid w:val="00B70D9C"/>
    <w:rsid w:val="00B70F3A"/>
    <w:rsid w:val="00B71855"/>
    <w:rsid w:val="00B71C2C"/>
    <w:rsid w:val="00B71D1E"/>
    <w:rsid w:val="00B721C6"/>
    <w:rsid w:val="00B721CD"/>
    <w:rsid w:val="00B7245E"/>
    <w:rsid w:val="00B7267A"/>
    <w:rsid w:val="00B726FF"/>
    <w:rsid w:val="00B72A5B"/>
    <w:rsid w:val="00B72AA4"/>
    <w:rsid w:val="00B72AAB"/>
    <w:rsid w:val="00B72E52"/>
    <w:rsid w:val="00B735FB"/>
    <w:rsid w:val="00B73CEE"/>
    <w:rsid w:val="00B74755"/>
    <w:rsid w:val="00B7512B"/>
    <w:rsid w:val="00B75454"/>
    <w:rsid w:val="00B76BCD"/>
    <w:rsid w:val="00B76EE9"/>
    <w:rsid w:val="00B7710B"/>
    <w:rsid w:val="00B77231"/>
    <w:rsid w:val="00B77880"/>
    <w:rsid w:val="00B77B84"/>
    <w:rsid w:val="00B80D90"/>
    <w:rsid w:val="00B80E42"/>
    <w:rsid w:val="00B81A7B"/>
    <w:rsid w:val="00B81E7F"/>
    <w:rsid w:val="00B82613"/>
    <w:rsid w:val="00B826B1"/>
    <w:rsid w:val="00B82756"/>
    <w:rsid w:val="00B828B5"/>
    <w:rsid w:val="00B82ED8"/>
    <w:rsid w:val="00B82ED9"/>
    <w:rsid w:val="00B83E1B"/>
    <w:rsid w:val="00B845D0"/>
    <w:rsid w:val="00B84A80"/>
    <w:rsid w:val="00B84AB9"/>
    <w:rsid w:val="00B84E9C"/>
    <w:rsid w:val="00B85522"/>
    <w:rsid w:val="00B86333"/>
    <w:rsid w:val="00B87373"/>
    <w:rsid w:val="00B87378"/>
    <w:rsid w:val="00B878EE"/>
    <w:rsid w:val="00B878FA"/>
    <w:rsid w:val="00B907C1"/>
    <w:rsid w:val="00B90E2A"/>
    <w:rsid w:val="00B90F2A"/>
    <w:rsid w:val="00B91730"/>
    <w:rsid w:val="00B9198D"/>
    <w:rsid w:val="00B9222C"/>
    <w:rsid w:val="00B925DD"/>
    <w:rsid w:val="00B929C6"/>
    <w:rsid w:val="00B929D2"/>
    <w:rsid w:val="00B92D25"/>
    <w:rsid w:val="00B93008"/>
    <w:rsid w:val="00B93175"/>
    <w:rsid w:val="00B93E59"/>
    <w:rsid w:val="00B9406D"/>
    <w:rsid w:val="00B94850"/>
    <w:rsid w:val="00B9499E"/>
    <w:rsid w:val="00B94A39"/>
    <w:rsid w:val="00B94BA7"/>
    <w:rsid w:val="00B94E0E"/>
    <w:rsid w:val="00B953BB"/>
    <w:rsid w:val="00B95C27"/>
    <w:rsid w:val="00B963D8"/>
    <w:rsid w:val="00B96413"/>
    <w:rsid w:val="00B96B68"/>
    <w:rsid w:val="00B9745E"/>
    <w:rsid w:val="00B97CA3"/>
    <w:rsid w:val="00B97E0D"/>
    <w:rsid w:val="00BA07A0"/>
    <w:rsid w:val="00BA0B4D"/>
    <w:rsid w:val="00BA0F8F"/>
    <w:rsid w:val="00BA1104"/>
    <w:rsid w:val="00BA1167"/>
    <w:rsid w:val="00BA1609"/>
    <w:rsid w:val="00BA1872"/>
    <w:rsid w:val="00BA1913"/>
    <w:rsid w:val="00BA1935"/>
    <w:rsid w:val="00BA2862"/>
    <w:rsid w:val="00BA2BC9"/>
    <w:rsid w:val="00BA31D8"/>
    <w:rsid w:val="00BA3D8A"/>
    <w:rsid w:val="00BA3E70"/>
    <w:rsid w:val="00BA4641"/>
    <w:rsid w:val="00BA4A54"/>
    <w:rsid w:val="00BA5DE5"/>
    <w:rsid w:val="00BA605A"/>
    <w:rsid w:val="00BA60CA"/>
    <w:rsid w:val="00BA66D5"/>
    <w:rsid w:val="00BA6B40"/>
    <w:rsid w:val="00BA7205"/>
    <w:rsid w:val="00BA7645"/>
    <w:rsid w:val="00BA76A9"/>
    <w:rsid w:val="00BA7A22"/>
    <w:rsid w:val="00BB0595"/>
    <w:rsid w:val="00BB0949"/>
    <w:rsid w:val="00BB1B47"/>
    <w:rsid w:val="00BB1CFD"/>
    <w:rsid w:val="00BB1E54"/>
    <w:rsid w:val="00BB24D5"/>
    <w:rsid w:val="00BB254C"/>
    <w:rsid w:val="00BB2B7E"/>
    <w:rsid w:val="00BB2F36"/>
    <w:rsid w:val="00BB3386"/>
    <w:rsid w:val="00BB37D8"/>
    <w:rsid w:val="00BB38A4"/>
    <w:rsid w:val="00BB3E2B"/>
    <w:rsid w:val="00BB4315"/>
    <w:rsid w:val="00BB4727"/>
    <w:rsid w:val="00BB4EA2"/>
    <w:rsid w:val="00BB4FBA"/>
    <w:rsid w:val="00BB5180"/>
    <w:rsid w:val="00BB54C5"/>
    <w:rsid w:val="00BB55D8"/>
    <w:rsid w:val="00BB569F"/>
    <w:rsid w:val="00BB56FC"/>
    <w:rsid w:val="00BB5AEA"/>
    <w:rsid w:val="00BB5CDE"/>
    <w:rsid w:val="00BB5D1C"/>
    <w:rsid w:val="00BB6552"/>
    <w:rsid w:val="00BB65E0"/>
    <w:rsid w:val="00BB69EF"/>
    <w:rsid w:val="00BB6B9B"/>
    <w:rsid w:val="00BB6FE1"/>
    <w:rsid w:val="00BB72D3"/>
    <w:rsid w:val="00BB754F"/>
    <w:rsid w:val="00BB75E7"/>
    <w:rsid w:val="00BC0006"/>
    <w:rsid w:val="00BC0058"/>
    <w:rsid w:val="00BC07D4"/>
    <w:rsid w:val="00BC0A5D"/>
    <w:rsid w:val="00BC0BAB"/>
    <w:rsid w:val="00BC0BE3"/>
    <w:rsid w:val="00BC1AD9"/>
    <w:rsid w:val="00BC1DA0"/>
    <w:rsid w:val="00BC1E21"/>
    <w:rsid w:val="00BC2396"/>
    <w:rsid w:val="00BC2415"/>
    <w:rsid w:val="00BC26B6"/>
    <w:rsid w:val="00BC2DCF"/>
    <w:rsid w:val="00BC3257"/>
    <w:rsid w:val="00BC32E7"/>
    <w:rsid w:val="00BC4F81"/>
    <w:rsid w:val="00BC5193"/>
    <w:rsid w:val="00BC5670"/>
    <w:rsid w:val="00BC58B9"/>
    <w:rsid w:val="00BC5DEA"/>
    <w:rsid w:val="00BC6045"/>
    <w:rsid w:val="00BC6921"/>
    <w:rsid w:val="00BC6AF8"/>
    <w:rsid w:val="00BC6F8B"/>
    <w:rsid w:val="00BC765C"/>
    <w:rsid w:val="00BC7FB5"/>
    <w:rsid w:val="00BD00DB"/>
    <w:rsid w:val="00BD0454"/>
    <w:rsid w:val="00BD07C3"/>
    <w:rsid w:val="00BD0D08"/>
    <w:rsid w:val="00BD0D86"/>
    <w:rsid w:val="00BD194A"/>
    <w:rsid w:val="00BD211D"/>
    <w:rsid w:val="00BD28DD"/>
    <w:rsid w:val="00BD2A02"/>
    <w:rsid w:val="00BD2F13"/>
    <w:rsid w:val="00BD3056"/>
    <w:rsid w:val="00BD3763"/>
    <w:rsid w:val="00BD3846"/>
    <w:rsid w:val="00BD3E68"/>
    <w:rsid w:val="00BD3F34"/>
    <w:rsid w:val="00BD4748"/>
    <w:rsid w:val="00BD48AC"/>
    <w:rsid w:val="00BD4C09"/>
    <w:rsid w:val="00BD4E05"/>
    <w:rsid w:val="00BD4E4A"/>
    <w:rsid w:val="00BD537A"/>
    <w:rsid w:val="00BD55CA"/>
    <w:rsid w:val="00BD5751"/>
    <w:rsid w:val="00BD57C3"/>
    <w:rsid w:val="00BD5833"/>
    <w:rsid w:val="00BD588E"/>
    <w:rsid w:val="00BD598A"/>
    <w:rsid w:val="00BD5C7A"/>
    <w:rsid w:val="00BD6C50"/>
    <w:rsid w:val="00BD6DA2"/>
    <w:rsid w:val="00BD723F"/>
    <w:rsid w:val="00BD73E7"/>
    <w:rsid w:val="00BD75B4"/>
    <w:rsid w:val="00BD7D14"/>
    <w:rsid w:val="00BE02B4"/>
    <w:rsid w:val="00BE0830"/>
    <w:rsid w:val="00BE134C"/>
    <w:rsid w:val="00BE1BB3"/>
    <w:rsid w:val="00BE1D09"/>
    <w:rsid w:val="00BE2054"/>
    <w:rsid w:val="00BE23F8"/>
    <w:rsid w:val="00BE2503"/>
    <w:rsid w:val="00BE28C1"/>
    <w:rsid w:val="00BE2FDF"/>
    <w:rsid w:val="00BE3492"/>
    <w:rsid w:val="00BE3B62"/>
    <w:rsid w:val="00BE457B"/>
    <w:rsid w:val="00BE4A6F"/>
    <w:rsid w:val="00BE4ADA"/>
    <w:rsid w:val="00BE4EC9"/>
    <w:rsid w:val="00BE61D5"/>
    <w:rsid w:val="00BE631E"/>
    <w:rsid w:val="00BE6BEC"/>
    <w:rsid w:val="00BE6F88"/>
    <w:rsid w:val="00BF0CCF"/>
    <w:rsid w:val="00BF0FC5"/>
    <w:rsid w:val="00BF1034"/>
    <w:rsid w:val="00BF10BC"/>
    <w:rsid w:val="00BF19CA"/>
    <w:rsid w:val="00BF1C6E"/>
    <w:rsid w:val="00BF1E13"/>
    <w:rsid w:val="00BF1F73"/>
    <w:rsid w:val="00BF20EC"/>
    <w:rsid w:val="00BF21AC"/>
    <w:rsid w:val="00BF278C"/>
    <w:rsid w:val="00BF2E53"/>
    <w:rsid w:val="00BF2E6C"/>
    <w:rsid w:val="00BF31EF"/>
    <w:rsid w:val="00BF352A"/>
    <w:rsid w:val="00BF3669"/>
    <w:rsid w:val="00BF3C0D"/>
    <w:rsid w:val="00BF4054"/>
    <w:rsid w:val="00BF4131"/>
    <w:rsid w:val="00BF46C0"/>
    <w:rsid w:val="00BF46DB"/>
    <w:rsid w:val="00BF4B8A"/>
    <w:rsid w:val="00BF4BC7"/>
    <w:rsid w:val="00BF4EF6"/>
    <w:rsid w:val="00BF4F0D"/>
    <w:rsid w:val="00BF5545"/>
    <w:rsid w:val="00BF5E37"/>
    <w:rsid w:val="00BF5EAA"/>
    <w:rsid w:val="00BF6252"/>
    <w:rsid w:val="00BF6353"/>
    <w:rsid w:val="00BF643E"/>
    <w:rsid w:val="00BF6537"/>
    <w:rsid w:val="00BF6B52"/>
    <w:rsid w:val="00BF711C"/>
    <w:rsid w:val="00BF748E"/>
    <w:rsid w:val="00BF77F1"/>
    <w:rsid w:val="00BF789B"/>
    <w:rsid w:val="00BF7CAD"/>
    <w:rsid w:val="00BF7F1F"/>
    <w:rsid w:val="00C0087F"/>
    <w:rsid w:val="00C008EE"/>
    <w:rsid w:val="00C00D82"/>
    <w:rsid w:val="00C010A6"/>
    <w:rsid w:val="00C01E28"/>
    <w:rsid w:val="00C0316D"/>
    <w:rsid w:val="00C03309"/>
    <w:rsid w:val="00C037E0"/>
    <w:rsid w:val="00C03E0C"/>
    <w:rsid w:val="00C04FA9"/>
    <w:rsid w:val="00C05759"/>
    <w:rsid w:val="00C06067"/>
    <w:rsid w:val="00C061B5"/>
    <w:rsid w:val="00C06459"/>
    <w:rsid w:val="00C06634"/>
    <w:rsid w:val="00C06804"/>
    <w:rsid w:val="00C072FE"/>
    <w:rsid w:val="00C07AE5"/>
    <w:rsid w:val="00C07B1C"/>
    <w:rsid w:val="00C07FA0"/>
    <w:rsid w:val="00C10748"/>
    <w:rsid w:val="00C10A3E"/>
    <w:rsid w:val="00C1140A"/>
    <w:rsid w:val="00C11ADE"/>
    <w:rsid w:val="00C12039"/>
    <w:rsid w:val="00C12142"/>
    <w:rsid w:val="00C126E0"/>
    <w:rsid w:val="00C128BC"/>
    <w:rsid w:val="00C12E39"/>
    <w:rsid w:val="00C12E44"/>
    <w:rsid w:val="00C133DA"/>
    <w:rsid w:val="00C13623"/>
    <w:rsid w:val="00C13A30"/>
    <w:rsid w:val="00C13B6E"/>
    <w:rsid w:val="00C13D47"/>
    <w:rsid w:val="00C14164"/>
    <w:rsid w:val="00C14C53"/>
    <w:rsid w:val="00C15977"/>
    <w:rsid w:val="00C159AF"/>
    <w:rsid w:val="00C15A7D"/>
    <w:rsid w:val="00C15BEC"/>
    <w:rsid w:val="00C15D00"/>
    <w:rsid w:val="00C15D8E"/>
    <w:rsid w:val="00C15E7D"/>
    <w:rsid w:val="00C15F7E"/>
    <w:rsid w:val="00C16ABF"/>
    <w:rsid w:val="00C16DD6"/>
    <w:rsid w:val="00C17012"/>
    <w:rsid w:val="00C172F1"/>
    <w:rsid w:val="00C17328"/>
    <w:rsid w:val="00C178FB"/>
    <w:rsid w:val="00C1796A"/>
    <w:rsid w:val="00C179CF"/>
    <w:rsid w:val="00C17DF9"/>
    <w:rsid w:val="00C17EC3"/>
    <w:rsid w:val="00C201EB"/>
    <w:rsid w:val="00C20ACC"/>
    <w:rsid w:val="00C21DA6"/>
    <w:rsid w:val="00C22763"/>
    <w:rsid w:val="00C22B28"/>
    <w:rsid w:val="00C22DF0"/>
    <w:rsid w:val="00C22FD6"/>
    <w:rsid w:val="00C2377F"/>
    <w:rsid w:val="00C23910"/>
    <w:rsid w:val="00C24A32"/>
    <w:rsid w:val="00C257B7"/>
    <w:rsid w:val="00C26615"/>
    <w:rsid w:val="00C270CE"/>
    <w:rsid w:val="00C272E8"/>
    <w:rsid w:val="00C27B6C"/>
    <w:rsid w:val="00C301A9"/>
    <w:rsid w:val="00C305A5"/>
    <w:rsid w:val="00C30783"/>
    <w:rsid w:val="00C30ABC"/>
    <w:rsid w:val="00C30B2F"/>
    <w:rsid w:val="00C30B60"/>
    <w:rsid w:val="00C31E08"/>
    <w:rsid w:val="00C31E74"/>
    <w:rsid w:val="00C31FAA"/>
    <w:rsid w:val="00C32190"/>
    <w:rsid w:val="00C3297E"/>
    <w:rsid w:val="00C33149"/>
    <w:rsid w:val="00C33359"/>
    <w:rsid w:val="00C33499"/>
    <w:rsid w:val="00C33D22"/>
    <w:rsid w:val="00C346B9"/>
    <w:rsid w:val="00C348D6"/>
    <w:rsid w:val="00C3504C"/>
    <w:rsid w:val="00C35085"/>
    <w:rsid w:val="00C3579C"/>
    <w:rsid w:val="00C3583A"/>
    <w:rsid w:val="00C3614C"/>
    <w:rsid w:val="00C365E7"/>
    <w:rsid w:val="00C36D01"/>
    <w:rsid w:val="00C36DAB"/>
    <w:rsid w:val="00C36DD2"/>
    <w:rsid w:val="00C36E34"/>
    <w:rsid w:val="00C36F12"/>
    <w:rsid w:val="00C37BDE"/>
    <w:rsid w:val="00C40388"/>
    <w:rsid w:val="00C40395"/>
    <w:rsid w:val="00C404D7"/>
    <w:rsid w:val="00C404EE"/>
    <w:rsid w:val="00C40744"/>
    <w:rsid w:val="00C40C58"/>
    <w:rsid w:val="00C4171B"/>
    <w:rsid w:val="00C41922"/>
    <w:rsid w:val="00C41A1E"/>
    <w:rsid w:val="00C42689"/>
    <w:rsid w:val="00C42988"/>
    <w:rsid w:val="00C42BD4"/>
    <w:rsid w:val="00C43703"/>
    <w:rsid w:val="00C437D9"/>
    <w:rsid w:val="00C43ED2"/>
    <w:rsid w:val="00C43FF0"/>
    <w:rsid w:val="00C44124"/>
    <w:rsid w:val="00C44641"/>
    <w:rsid w:val="00C44BDA"/>
    <w:rsid w:val="00C44EE0"/>
    <w:rsid w:val="00C45EF5"/>
    <w:rsid w:val="00C461BD"/>
    <w:rsid w:val="00C4641B"/>
    <w:rsid w:val="00C46B7E"/>
    <w:rsid w:val="00C46B96"/>
    <w:rsid w:val="00C474D6"/>
    <w:rsid w:val="00C47538"/>
    <w:rsid w:val="00C47748"/>
    <w:rsid w:val="00C4792C"/>
    <w:rsid w:val="00C47939"/>
    <w:rsid w:val="00C5099B"/>
    <w:rsid w:val="00C50A4E"/>
    <w:rsid w:val="00C51C37"/>
    <w:rsid w:val="00C51E57"/>
    <w:rsid w:val="00C520B1"/>
    <w:rsid w:val="00C522D6"/>
    <w:rsid w:val="00C52695"/>
    <w:rsid w:val="00C52742"/>
    <w:rsid w:val="00C52C52"/>
    <w:rsid w:val="00C52F40"/>
    <w:rsid w:val="00C53EFC"/>
    <w:rsid w:val="00C54020"/>
    <w:rsid w:val="00C5406F"/>
    <w:rsid w:val="00C54252"/>
    <w:rsid w:val="00C545C5"/>
    <w:rsid w:val="00C54817"/>
    <w:rsid w:val="00C54895"/>
    <w:rsid w:val="00C54F35"/>
    <w:rsid w:val="00C55566"/>
    <w:rsid w:val="00C55AB8"/>
    <w:rsid w:val="00C56861"/>
    <w:rsid w:val="00C568BB"/>
    <w:rsid w:val="00C57A01"/>
    <w:rsid w:val="00C57A2D"/>
    <w:rsid w:val="00C57A5A"/>
    <w:rsid w:val="00C60B07"/>
    <w:rsid w:val="00C60BC0"/>
    <w:rsid w:val="00C610D0"/>
    <w:rsid w:val="00C61D4B"/>
    <w:rsid w:val="00C6250E"/>
    <w:rsid w:val="00C625B3"/>
    <w:rsid w:val="00C6260B"/>
    <w:rsid w:val="00C6293B"/>
    <w:rsid w:val="00C62B0A"/>
    <w:rsid w:val="00C63C52"/>
    <w:rsid w:val="00C63F08"/>
    <w:rsid w:val="00C641B1"/>
    <w:rsid w:val="00C645DF"/>
    <w:rsid w:val="00C650EA"/>
    <w:rsid w:val="00C6520E"/>
    <w:rsid w:val="00C6528C"/>
    <w:rsid w:val="00C65297"/>
    <w:rsid w:val="00C65572"/>
    <w:rsid w:val="00C657C2"/>
    <w:rsid w:val="00C661E8"/>
    <w:rsid w:val="00C666BC"/>
    <w:rsid w:val="00C668CA"/>
    <w:rsid w:val="00C6778A"/>
    <w:rsid w:val="00C678ED"/>
    <w:rsid w:val="00C67D21"/>
    <w:rsid w:val="00C67E9C"/>
    <w:rsid w:val="00C70084"/>
    <w:rsid w:val="00C70467"/>
    <w:rsid w:val="00C7059D"/>
    <w:rsid w:val="00C7090B"/>
    <w:rsid w:val="00C713BE"/>
    <w:rsid w:val="00C71483"/>
    <w:rsid w:val="00C7162A"/>
    <w:rsid w:val="00C71EBE"/>
    <w:rsid w:val="00C7235B"/>
    <w:rsid w:val="00C72403"/>
    <w:rsid w:val="00C72746"/>
    <w:rsid w:val="00C72E18"/>
    <w:rsid w:val="00C731AD"/>
    <w:rsid w:val="00C73725"/>
    <w:rsid w:val="00C7380B"/>
    <w:rsid w:val="00C73C34"/>
    <w:rsid w:val="00C74286"/>
    <w:rsid w:val="00C742F6"/>
    <w:rsid w:val="00C74421"/>
    <w:rsid w:val="00C74A9E"/>
    <w:rsid w:val="00C75F2F"/>
    <w:rsid w:val="00C75FEE"/>
    <w:rsid w:val="00C760D2"/>
    <w:rsid w:val="00C76F1D"/>
    <w:rsid w:val="00C771B5"/>
    <w:rsid w:val="00C77937"/>
    <w:rsid w:val="00C77CA4"/>
    <w:rsid w:val="00C77D26"/>
    <w:rsid w:val="00C80BDF"/>
    <w:rsid w:val="00C8112B"/>
    <w:rsid w:val="00C815DF"/>
    <w:rsid w:val="00C81819"/>
    <w:rsid w:val="00C826FA"/>
    <w:rsid w:val="00C8293B"/>
    <w:rsid w:val="00C82BE4"/>
    <w:rsid w:val="00C82FEE"/>
    <w:rsid w:val="00C84CD5"/>
    <w:rsid w:val="00C84D39"/>
    <w:rsid w:val="00C85277"/>
    <w:rsid w:val="00C85806"/>
    <w:rsid w:val="00C85BCA"/>
    <w:rsid w:val="00C85D76"/>
    <w:rsid w:val="00C8624E"/>
    <w:rsid w:val="00C86766"/>
    <w:rsid w:val="00C8728E"/>
    <w:rsid w:val="00C873AC"/>
    <w:rsid w:val="00C875B2"/>
    <w:rsid w:val="00C875B8"/>
    <w:rsid w:val="00C87B1F"/>
    <w:rsid w:val="00C87DA6"/>
    <w:rsid w:val="00C9046D"/>
    <w:rsid w:val="00C90806"/>
    <w:rsid w:val="00C90992"/>
    <w:rsid w:val="00C90B01"/>
    <w:rsid w:val="00C90CB5"/>
    <w:rsid w:val="00C91857"/>
    <w:rsid w:val="00C91E04"/>
    <w:rsid w:val="00C9213B"/>
    <w:rsid w:val="00C924AE"/>
    <w:rsid w:val="00C9257D"/>
    <w:rsid w:val="00C93068"/>
    <w:rsid w:val="00C9319D"/>
    <w:rsid w:val="00C93462"/>
    <w:rsid w:val="00C93BC6"/>
    <w:rsid w:val="00C94157"/>
    <w:rsid w:val="00C94384"/>
    <w:rsid w:val="00C94A34"/>
    <w:rsid w:val="00C94A6B"/>
    <w:rsid w:val="00C94C2B"/>
    <w:rsid w:val="00C94F73"/>
    <w:rsid w:val="00C953E1"/>
    <w:rsid w:val="00C95609"/>
    <w:rsid w:val="00C96893"/>
    <w:rsid w:val="00C96F79"/>
    <w:rsid w:val="00C97CC2"/>
    <w:rsid w:val="00C97CF9"/>
    <w:rsid w:val="00CA0649"/>
    <w:rsid w:val="00CA1066"/>
    <w:rsid w:val="00CA17DD"/>
    <w:rsid w:val="00CA1863"/>
    <w:rsid w:val="00CA1941"/>
    <w:rsid w:val="00CA209E"/>
    <w:rsid w:val="00CA224F"/>
    <w:rsid w:val="00CA264C"/>
    <w:rsid w:val="00CA26CE"/>
    <w:rsid w:val="00CA2723"/>
    <w:rsid w:val="00CA3386"/>
    <w:rsid w:val="00CA391D"/>
    <w:rsid w:val="00CA3ACD"/>
    <w:rsid w:val="00CA4C7E"/>
    <w:rsid w:val="00CA4F74"/>
    <w:rsid w:val="00CA4F8B"/>
    <w:rsid w:val="00CA5445"/>
    <w:rsid w:val="00CA5F73"/>
    <w:rsid w:val="00CA6648"/>
    <w:rsid w:val="00CA6995"/>
    <w:rsid w:val="00CA6F78"/>
    <w:rsid w:val="00CA70CE"/>
    <w:rsid w:val="00CA74D1"/>
    <w:rsid w:val="00CA7966"/>
    <w:rsid w:val="00CB0007"/>
    <w:rsid w:val="00CB0396"/>
    <w:rsid w:val="00CB09DA"/>
    <w:rsid w:val="00CB0BD9"/>
    <w:rsid w:val="00CB1163"/>
    <w:rsid w:val="00CB12C3"/>
    <w:rsid w:val="00CB1CAC"/>
    <w:rsid w:val="00CB1DE8"/>
    <w:rsid w:val="00CB1E3B"/>
    <w:rsid w:val="00CB1F1D"/>
    <w:rsid w:val="00CB2033"/>
    <w:rsid w:val="00CB20B8"/>
    <w:rsid w:val="00CB2E85"/>
    <w:rsid w:val="00CB33C5"/>
    <w:rsid w:val="00CB46EE"/>
    <w:rsid w:val="00CB4DDC"/>
    <w:rsid w:val="00CB5088"/>
    <w:rsid w:val="00CB5484"/>
    <w:rsid w:val="00CB6508"/>
    <w:rsid w:val="00CB6795"/>
    <w:rsid w:val="00CB69E8"/>
    <w:rsid w:val="00CB71F8"/>
    <w:rsid w:val="00CB754A"/>
    <w:rsid w:val="00CB795E"/>
    <w:rsid w:val="00CB7BE5"/>
    <w:rsid w:val="00CC05D6"/>
    <w:rsid w:val="00CC180A"/>
    <w:rsid w:val="00CC23EB"/>
    <w:rsid w:val="00CC2652"/>
    <w:rsid w:val="00CC26DB"/>
    <w:rsid w:val="00CC28D5"/>
    <w:rsid w:val="00CC2A98"/>
    <w:rsid w:val="00CC300C"/>
    <w:rsid w:val="00CC349A"/>
    <w:rsid w:val="00CC35AE"/>
    <w:rsid w:val="00CC3ADE"/>
    <w:rsid w:val="00CC3DAA"/>
    <w:rsid w:val="00CC48EF"/>
    <w:rsid w:val="00CC4ACE"/>
    <w:rsid w:val="00CC4C2C"/>
    <w:rsid w:val="00CC5057"/>
    <w:rsid w:val="00CC54FB"/>
    <w:rsid w:val="00CC578E"/>
    <w:rsid w:val="00CC57B9"/>
    <w:rsid w:val="00CC5A9E"/>
    <w:rsid w:val="00CC6D1C"/>
    <w:rsid w:val="00CC70FC"/>
    <w:rsid w:val="00CC74B7"/>
    <w:rsid w:val="00CD078F"/>
    <w:rsid w:val="00CD0889"/>
    <w:rsid w:val="00CD0A0B"/>
    <w:rsid w:val="00CD111E"/>
    <w:rsid w:val="00CD121E"/>
    <w:rsid w:val="00CD185D"/>
    <w:rsid w:val="00CD1F13"/>
    <w:rsid w:val="00CD1F43"/>
    <w:rsid w:val="00CD20E5"/>
    <w:rsid w:val="00CD22CD"/>
    <w:rsid w:val="00CD28F0"/>
    <w:rsid w:val="00CD3267"/>
    <w:rsid w:val="00CD369A"/>
    <w:rsid w:val="00CD3C6A"/>
    <w:rsid w:val="00CD3C95"/>
    <w:rsid w:val="00CD3ED8"/>
    <w:rsid w:val="00CD493B"/>
    <w:rsid w:val="00CD497A"/>
    <w:rsid w:val="00CD5329"/>
    <w:rsid w:val="00CD5B35"/>
    <w:rsid w:val="00CD6FDC"/>
    <w:rsid w:val="00CD761D"/>
    <w:rsid w:val="00CD76B5"/>
    <w:rsid w:val="00CD78B9"/>
    <w:rsid w:val="00CD7D1A"/>
    <w:rsid w:val="00CE0EED"/>
    <w:rsid w:val="00CE15FF"/>
    <w:rsid w:val="00CE18EB"/>
    <w:rsid w:val="00CE1D01"/>
    <w:rsid w:val="00CE21C8"/>
    <w:rsid w:val="00CE2323"/>
    <w:rsid w:val="00CE2346"/>
    <w:rsid w:val="00CE250C"/>
    <w:rsid w:val="00CE33C1"/>
    <w:rsid w:val="00CE354E"/>
    <w:rsid w:val="00CE3B4F"/>
    <w:rsid w:val="00CE3D51"/>
    <w:rsid w:val="00CE4C34"/>
    <w:rsid w:val="00CE4ED3"/>
    <w:rsid w:val="00CE58B0"/>
    <w:rsid w:val="00CE5D4E"/>
    <w:rsid w:val="00CE65F2"/>
    <w:rsid w:val="00CE6F0F"/>
    <w:rsid w:val="00CE733A"/>
    <w:rsid w:val="00CF002F"/>
    <w:rsid w:val="00CF013F"/>
    <w:rsid w:val="00CF0246"/>
    <w:rsid w:val="00CF02BE"/>
    <w:rsid w:val="00CF2483"/>
    <w:rsid w:val="00CF24E2"/>
    <w:rsid w:val="00CF393D"/>
    <w:rsid w:val="00CF3B04"/>
    <w:rsid w:val="00CF4212"/>
    <w:rsid w:val="00CF48A7"/>
    <w:rsid w:val="00CF4ABD"/>
    <w:rsid w:val="00CF4B59"/>
    <w:rsid w:val="00CF4BAE"/>
    <w:rsid w:val="00CF4CBD"/>
    <w:rsid w:val="00CF4CC5"/>
    <w:rsid w:val="00CF4CF2"/>
    <w:rsid w:val="00CF5A53"/>
    <w:rsid w:val="00CF5C3F"/>
    <w:rsid w:val="00CF5D28"/>
    <w:rsid w:val="00CF5D7F"/>
    <w:rsid w:val="00CF68B8"/>
    <w:rsid w:val="00CF6AB5"/>
    <w:rsid w:val="00CF6EAD"/>
    <w:rsid w:val="00CF6F1E"/>
    <w:rsid w:val="00CF742A"/>
    <w:rsid w:val="00CF75E7"/>
    <w:rsid w:val="00CF76B2"/>
    <w:rsid w:val="00D001F9"/>
    <w:rsid w:val="00D00281"/>
    <w:rsid w:val="00D0036E"/>
    <w:rsid w:val="00D00BB7"/>
    <w:rsid w:val="00D01EAD"/>
    <w:rsid w:val="00D02362"/>
    <w:rsid w:val="00D02E56"/>
    <w:rsid w:val="00D03427"/>
    <w:rsid w:val="00D0351C"/>
    <w:rsid w:val="00D0358C"/>
    <w:rsid w:val="00D035B9"/>
    <w:rsid w:val="00D03829"/>
    <w:rsid w:val="00D03B66"/>
    <w:rsid w:val="00D040B7"/>
    <w:rsid w:val="00D0434D"/>
    <w:rsid w:val="00D043DC"/>
    <w:rsid w:val="00D0445B"/>
    <w:rsid w:val="00D045FD"/>
    <w:rsid w:val="00D04647"/>
    <w:rsid w:val="00D04E97"/>
    <w:rsid w:val="00D05135"/>
    <w:rsid w:val="00D051F6"/>
    <w:rsid w:val="00D05315"/>
    <w:rsid w:val="00D060FF"/>
    <w:rsid w:val="00D06473"/>
    <w:rsid w:val="00D064E8"/>
    <w:rsid w:val="00D06546"/>
    <w:rsid w:val="00D06572"/>
    <w:rsid w:val="00D065CD"/>
    <w:rsid w:val="00D0724B"/>
    <w:rsid w:val="00D073FE"/>
    <w:rsid w:val="00D07951"/>
    <w:rsid w:val="00D07D1E"/>
    <w:rsid w:val="00D10245"/>
    <w:rsid w:val="00D11388"/>
    <w:rsid w:val="00D117E6"/>
    <w:rsid w:val="00D11FE7"/>
    <w:rsid w:val="00D120C8"/>
    <w:rsid w:val="00D12325"/>
    <w:rsid w:val="00D12761"/>
    <w:rsid w:val="00D14330"/>
    <w:rsid w:val="00D14487"/>
    <w:rsid w:val="00D145F4"/>
    <w:rsid w:val="00D15787"/>
    <w:rsid w:val="00D15A50"/>
    <w:rsid w:val="00D15E5C"/>
    <w:rsid w:val="00D15E7E"/>
    <w:rsid w:val="00D16058"/>
    <w:rsid w:val="00D16445"/>
    <w:rsid w:val="00D165B8"/>
    <w:rsid w:val="00D16676"/>
    <w:rsid w:val="00D16FDD"/>
    <w:rsid w:val="00D20016"/>
    <w:rsid w:val="00D200C7"/>
    <w:rsid w:val="00D20525"/>
    <w:rsid w:val="00D207A7"/>
    <w:rsid w:val="00D20B01"/>
    <w:rsid w:val="00D20B0C"/>
    <w:rsid w:val="00D20BEE"/>
    <w:rsid w:val="00D2157D"/>
    <w:rsid w:val="00D2166E"/>
    <w:rsid w:val="00D21AAD"/>
    <w:rsid w:val="00D2279F"/>
    <w:rsid w:val="00D22AF1"/>
    <w:rsid w:val="00D22E93"/>
    <w:rsid w:val="00D22EB1"/>
    <w:rsid w:val="00D23937"/>
    <w:rsid w:val="00D23D0D"/>
    <w:rsid w:val="00D23EA1"/>
    <w:rsid w:val="00D23F2E"/>
    <w:rsid w:val="00D240B0"/>
    <w:rsid w:val="00D242DA"/>
    <w:rsid w:val="00D242DD"/>
    <w:rsid w:val="00D247EC"/>
    <w:rsid w:val="00D25252"/>
    <w:rsid w:val="00D25502"/>
    <w:rsid w:val="00D25563"/>
    <w:rsid w:val="00D25E2F"/>
    <w:rsid w:val="00D26448"/>
    <w:rsid w:val="00D26472"/>
    <w:rsid w:val="00D264CE"/>
    <w:rsid w:val="00D26670"/>
    <w:rsid w:val="00D2670E"/>
    <w:rsid w:val="00D26780"/>
    <w:rsid w:val="00D26910"/>
    <w:rsid w:val="00D26C58"/>
    <w:rsid w:val="00D277DD"/>
    <w:rsid w:val="00D27B8B"/>
    <w:rsid w:val="00D300F8"/>
    <w:rsid w:val="00D30579"/>
    <w:rsid w:val="00D307A0"/>
    <w:rsid w:val="00D30C38"/>
    <w:rsid w:val="00D30CF0"/>
    <w:rsid w:val="00D30E99"/>
    <w:rsid w:val="00D310C5"/>
    <w:rsid w:val="00D314D1"/>
    <w:rsid w:val="00D315E1"/>
    <w:rsid w:val="00D31681"/>
    <w:rsid w:val="00D3191C"/>
    <w:rsid w:val="00D31B6E"/>
    <w:rsid w:val="00D3232B"/>
    <w:rsid w:val="00D3239F"/>
    <w:rsid w:val="00D324A4"/>
    <w:rsid w:val="00D3250C"/>
    <w:rsid w:val="00D328F6"/>
    <w:rsid w:val="00D3293F"/>
    <w:rsid w:val="00D331BF"/>
    <w:rsid w:val="00D339D4"/>
    <w:rsid w:val="00D34227"/>
    <w:rsid w:val="00D345D4"/>
    <w:rsid w:val="00D3462C"/>
    <w:rsid w:val="00D34D96"/>
    <w:rsid w:val="00D34DEB"/>
    <w:rsid w:val="00D35198"/>
    <w:rsid w:val="00D35211"/>
    <w:rsid w:val="00D3584B"/>
    <w:rsid w:val="00D35A85"/>
    <w:rsid w:val="00D35EC6"/>
    <w:rsid w:val="00D35ED4"/>
    <w:rsid w:val="00D35F97"/>
    <w:rsid w:val="00D36748"/>
    <w:rsid w:val="00D36964"/>
    <w:rsid w:val="00D36C41"/>
    <w:rsid w:val="00D37437"/>
    <w:rsid w:val="00D374AC"/>
    <w:rsid w:val="00D37867"/>
    <w:rsid w:val="00D37A1A"/>
    <w:rsid w:val="00D37ADA"/>
    <w:rsid w:val="00D40306"/>
    <w:rsid w:val="00D4070B"/>
    <w:rsid w:val="00D4081A"/>
    <w:rsid w:val="00D4081B"/>
    <w:rsid w:val="00D40E1A"/>
    <w:rsid w:val="00D4117D"/>
    <w:rsid w:val="00D413C3"/>
    <w:rsid w:val="00D41F9D"/>
    <w:rsid w:val="00D42240"/>
    <w:rsid w:val="00D4257C"/>
    <w:rsid w:val="00D427C3"/>
    <w:rsid w:val="00D42EB8"/>
    <w:rsid w:val="00D43D3C"/>
    <w:rsid w:val="00D43E0B"/>
    <w:rsid w:val="00D441E2"/>
    <w:rsid w:val="00D44932"/>
    <w:rsid w:val="00D45172"/>
    <w:rsid w:val="00D45231"/>
    <w:rsid w:val="00D45420"/>
    <w:rsid w:val="00D4563F"/>
    <w:rsid w:val="00D45833"/>
    <w:rsid w:val="00D45C02"/>
    <w:rsid w:val="00D46111"/>
    <w:rsid w:val="00D464D8"/>
    <w:rsid w:val="00D4662F"/>
    <w:rsid w:val="00D46F1B"/>
    <w:rsid w:val="00D47153"/>
    <w:rsid w:val="00D475FB"/>
    <w:rsid w:val="00D47C16"/>
    <w:rsid w:val="00D500B5"/>
    <w:rsid w:val="00D502AF"/>
    <w:rsid w:val="00D50546"/>
    <w:rsid w:val="00D50764"/>
    <w:rsid w:val="00D50C12"/>
    <w:rsid w:val="00D50C9A"/>
    <w:rsid w:val="00D51034"/>
    <w:rsid w:val="00D514A9"/>
    <w:rsid w:val="00D5193A"/>
    <w:rsid w:val="00D51A77"/>
    <w:rsid w:val="00D5267B"/>
    <w:rsid w:val="00D53649"/>
    <w:rsid w:val="00D5367A"/>
    <w:rsid w:val="00D53830"/>
    <w:rsid w:val="00D5434E"/>
    <w:rsid w:val="00D543BF"/>
    <w:rsid w:val="00D5444E"/>
    <w:rsid w:val="00D54622"/>
    <w:rsid w:val="00D5474D"/>
    <w:rsid w:val="00D54E65"/>
    <w:rsid w:val="00D54FB3"/>
    <w:rsid w:val="00D55545"/>
    <w:rsid w:val="00D555D4"/>
    <w:rsid w:val="00D55889"/>
    <w:rsid w:val="00D558B2"/>
    <w:rsid w:val="00D56236"/>
    <w:rsid w:val="00D562CB"/>
    <w:rsid w:val="00D56B5F"/>
    <w:rsid w:val="00D5776E"/>
    <w:rsid w:val="00D57A3F"/>
    <w:rsid w:val="00D57AF0"/>
    <w:rsid w:val="00D604C6"/>
    <w:rsid w:val="00D60D62"/>
    <w:rsid w:val="00D60DC8"/>
    <w:rsid w:val="00D61061"/>
    <w:rsid w:val="00D6148E"/>
    <w:rsid w:val="00D614E8"/>
    <w:rsid w:val="00D617E6"/>
    <w:rsid w:val="00D61815"/>
    <w:rsid w:val="00D61AD2"/>
    <w:rsid w:val="00D620B4"/>
    <w:rsid w:val="00D627E3"/>
    <w:rsid w:val="00D6289B"/>
    <w:rsid w:val="00D62ECD"/>
    <w:rsid w:val="00D6417D"/>
    <w:rsid w:val="00D64426"/>
    <w:rsid w:val="00D64475"/>
    <w:rsid w:val="00D64775"/>
    <w:rsid w:val="00D64834"/>
    <w:rsid w:val="00D64AB1"/>
    <w:rsid w:val="00D64F30"/>
    <w:rsid w:val="00D653A3"/>
    <w:rsid w:val="00D655E2"/>
    <w:rsid w:val="00D659BD"/>
    <w:rsid w:val="00D65B85"/>
    <w:rsid w:val="00D65D78"/>
    <w:rsid w:val="00D664C8"/>
    <w:rsid w:val="00D66AAA"/>
    <w:rsid w:val="00D66B04"/>
    <w:rsid w:val="00D66BBE"/>
    <w:rsid w:val="00D6706C"/>
    <w:rsid w:val="00D67174"/>
    <w:rsid w:val="00D679AE"/>
    <w:rsid w:val="00D679DD"/>
    <w:rsid w:val="00D67BC5"/>
    <w:rsid w:val="00D70030"/>
    <w:rsid w:val="00D7021B"/>
    <w:rsid w:val="00D70781"/>
    <w:rsid w:val="00D70885"/>
    <w:rsid w:val="00D70B6E"/>
    <w:rsid w:val="00D70D33"/>
    <w:rsid w:val="00D71862"/>
    <w:rsid w:val="00D71E7F"/>
    <w:rsid w:val="00D71FBA"/>
    <w:rsid w:val="00D7239B"/>
    <w:rsid w:val="00D7258E"/>
    <w:rsid w:val="00D72641"/>
    <w:rsid w:val="00D729D1"/>
    <w:rsid w:val="00D72E6F"/>
    <w:rsid w:val="00D73077"/>
    <w:rsid w:val="00D736A2"/>
    <w:rsid w:val="00D73C57"/>
    <w:rsid w:val="00D740D4"/>
    <w:rsid w:val="00D742FF"/>
    <w:rsid w:val="00D7479D"/>
    <w:rsid w:val="00D75056"/>
    <w:rsid w:val="00D757F4"/>
    <w:rsid w:val="00D758B3"/>
    <w:rsid w:val="00D75BFA"/>
    <w:rsid w:val="00D75EFC"/>
    <w:rsid w:val="00D76ADC"/>
    <w:rsid w:val="00D76BC5"/>
    <w:rsid w:val="00D7700C"/>
    <w:rsid w:val="00D773A9"/>
    <w:rsid w:val="00D77413"/>
    <w:rsid w:val="00D77C9B"/>
    <w:rsid w:val="00D806DE"/>
    <w:rsid w:val="00D80A6F"/>
    <w:rsid w:val="00D80B04"/>
    <w:rsid w:val="00D81792"/>
    <w:rsid w:val="00D81F10"/>
    <w:rsid w:val="00D82798"/>
    <w:rsid w:val="00D82A99"/>
    <w:rsid w:val="00D82BF2"/>
    <w:rsid w:val="00D8371D"/>
    <w:rsid w:val="00D841DA"/>
    <w:rsid w:val="00D8473D"/>
    <w:rsid w:val="00D84A57"/>
    <w:rsid w:val="00D8539A"/>
    <w:rsid w:val="00D86A2A"/>
    <w:rsid w:val="00D87307"/>
    <w:rsid w:val="00D874DF"/>
    <w:rsid w:val="00D87A12"/>
    <w:rsid w:val="00D904B4"/>
    <w:rsid w:val="00D90E91"/>
    <w:rsid w:val="00D91F9B"/>
    <w:rsid w:val="00D92AB4"/>
    <w:rsid w:val="00D92D79"/>
    <w:rsid w:val="00D930E1"/>
    <w:rsid w:val="00D9354D"/>
    <w:rsid w:val="00D93A23"/>
    <w:rsid w:val="00D93DB1"/>
    <w:rsid w:val="00D9415C"/>
    <w:rsid w:val="00D94233"/>
    <w:rsid w:val="00D942CC"/>
    <w:rsid w:val="00D944E4"/>
    <w:rsid w:val="00D94756"/>
    <w:rsid w:val="00D94917"/>
    <w:rsid w:val="00D94D87"/>
    <w:rsid w:val="00D95995"/>
    <w:rsid w:val="00D95B31"/>
    <w:rsid w:val="00D95DCC"/>
    <w:rsid w:val="00D95FB2"/>
    <w:rsid w:val="00D962DC"/>
    <w:rsid w:val="00D97AC3"/>
    <w:rsid w:val="00DA09FA"/>
    <w:rsid w:val="00DA10F0"/>
    <w:rsid w:val="00DA180C"/>
    <w:rsid w:val="00DA18A2"/>
    <w:rsid w:val="00DA1FEA"/>
    <w:rsid w:val="00DA3C4E"/>
    <w:rsid w:val="00DA3E7B"/>
    <w:rsid w:val="00DA3F17"/>
    <w:rsid w:val="00DA418E"/>
    <w:rsid w:val="00DA422D"/>
    <w:rsid w:val="00DA4419"/>
    <w:rsid w:val="00DA451D"/>
    <w:rsid w:val="00DA470D"/>
    <w:rsid w:val="00DA4A78"/>
    <w:rsid w:val="00DA4ACF"/>
    <w:rsid w:val="00DA4CC5"/>
    <w:rsid w:val="00DA56DB"/>
    <w:rsid w:val="00DA6143"/>
    <w:rsid w:val="00DA6235"/>
    <w:rsid w:val="00DA6452"/>
    <w:rsid w:val="00DA69C2"/>
    <w:rsid w:val="00DA6FE9"/>
    <w:rsid w:val="00DA726C"/>
    <w:rsid w:val="00DA75C1"/>
    <w:rsid w:val="00DA7925"/>
    <w:rsid w:val="00DB0167"/>
    <w:rsid w:val="00DB031E"/>
    <w:rsid w:val="00DB040B"/>
    <w:rsid w:val="00DB094E"/>
    <w:rsid w:val="00DB0AB8"/>
    <w:rsid w:val="00DB0C09"/>
    <w:rsid w:val="00DB0D2A"/>
    <w:rsid w:val="00DB0D42"/>
    <w:rsid w:val="00DB11CD"/>
    <w:rsid w:val="00DB1DAB"/>
    <w:rsid w:val="00DB1E5F"/>
    <w:rsid w:val="00DB2058"/>
    <w:rsid w:val="00DB20F1"/>
    <w:rsid w:val="00DB280C"/>
    <w:rsid w:val="00DB2EF1"/>
    <w:rsid w:val="00DB3514"/>
    <w:rsid w:val="00DB36C3"/>
    <w:rsid w:val="00DB39D4"/>
    <w:rsid w:val="00DB3A47"/>
    <w:rsid w:val="00DB3E68"/>
    <w:rsid w:val="00DB41BF"/>
    <w:rsid w:val="00DB448B"/>
    <w:rsid w:val="00DB46D0"/>
    <w:rsid w:val="00DB46DF"/>
    <w:rsid w:val="00DB4929"/>
    <w:rsid w:val="00DB49B6"/>
    <w:rsid w:val="00DB4C46"/>
    <w:rsid w:val="00DB4E06"/>
    <w:rsid w:val="00DB6739"/>
    <w:rsid w:val="00DB6A80"/>
    <w:rsid w:val="00DB6B14"/>
    <w:rsid w:val="00DB6C06"/>
    <w:rsid w:val="00DB6DD6"/>
    <w:rsid w:val="00DB743C"/>
    <w:rsid w:val="00DB7B06"/>
    <w:rsid w:val="00DC043D"/>
    <w:rsid w:val="00DC06D0"/>
    <w:rsid w:val="00DC0D34"/>
    <w:rsid w:val="00DC16BC"/>
    <w:rsid w:val="00DC208A"/>
    <w:rsid w:val="00DC22CB"/>
    <w:rsid w:val="00DC2B4F"/>
    <w:rsid w:val="00DC30B6"/>
    <w:rsid w:val="00DC318A"/>
    <w:rsid w:val="00DC340A"/>
    <w:rsid w:val="00DC3452"/>
    <w:rsid w:val="00DC3A9D"/>
    <w:rsid w:val="00DC3BA8"/>
    <w:rsid w:val="00DC4004"/>
    <w:rsid w:val="00DC41AA"/>
    <w:rsid w:val="00DC4243"/>
    <w:rsid w:val="00DC499D"/>
    <w:rsid w:val="00DC4E4C"/>
    <w:rsid w:val="00DC5187"/>
    <w:rsid w:val="00DC5358"/>
    <w:rsid w:val="00DC5494"/>
    <w:rsid w:val="00DC5584"/>
    <w:rsid w:val="00DC5890"/>
    <w:rsid w:val="00DC6C1E"/>
    <w:rsid w:val="00DC7255"/>
    <w:rsid w:val="00DC72BB"/>
    <w:rsid w:val="00DC72CE"/>
    <w:rsid w:val="00DC7951"/>
    <w:rsid w:val="00DD0AAF"/>
    <w:rsid w:val="00DD0AE9"/>
    <w:rsid w:val="00DD0CC7"/>
    <w:rsid w:val="00DD0E58"/>
    <w:rsid w:val="00DD0F47"/>
    <w:rsid w:val="00DD0FCA"/>
    <w:rsid w:val="00DD1185"/>
    <w:rsid w:val="00DD1C4B"/>
    <w:rsid w:val="00DD1D51"/>
    <w:rsid w:val="00DD1F7B"/>
    <w:rsid w:val="00DD229E"/>
    <w:rsid w:val="00DD289E"/>
    <w:rsid w:val="00DD2B51"/>
    <w:rsid w:val="00DD2B63"/>
    <w:rsid w:val="00DD3029"/>
    <w:rsid w:val="00DD350A"/>
    <w:rsid w:val="00DD3DE7"/>
    <w:rsid w:val="00DD4C8A"/>
    <w:rsid w:val="00DD4E9E"/>
    <w:rsid w:val="00DD4EE5"/>
    <w:rsid w:val="00DD5195"/>
    <w:rsid w:val="00DD55E0"/>
    <w:rsid w:val="00DD593F"/>
    <w:rsid w:val="00DD5AD9"/>
    <w:rsid w:val="00DD5E23"/>
    <w:rsid w:val="00DD5FC3"/>
    <w:rsid w:val="00DD7967"/>
    <w:rsid w:val="00DD7B27"/>
    <w:rsid w:val="00DE0D4C"/>
    <w:rsid w:val="00DE17C5"/>
    <w:rsid w:val="00DE18A3"/>
    <w:rsid w:val="00DE1904"/>
    <w:rsid w:val="00DE1DAA"/>
    <w:rsid w:val="00DE2CFB"/>
    <w:rsid w:val="00DE2EC4"/>
    <w:rsid w:val="00DE3047"/>
    <w:rsid w:val="00DE3681"/>
    <w:rsid w:val="00DE39CE"/>
    <w:rsid w:val="00DE3A7D"/>
    <w:rsid w:val="00DE3DBB"/>
    <w:rsid w:val="00DE43A2"/>
    <w:rsid w:val="00DE4635"/>
    <w:rsid w:val="00DE4851"/>
    <w:rsid w:val="00DE4A74"/>
    <w:rsid w:val="00DE4B05"/>
    <w:rsid w:val="00DE4EE9"/>
    <w:rsid w:val="00DE541C"/>
    <w:rsid w:val="00DE55A2"/>
    <w:rsid w:val="00DE572C"/>
    <w:rsid w:val="00DE6299"/>
    <w:rsid w:val="00DE730C"/>
    <w:rsid w:val="00DE737B"/>
    <w:rsid w:val="00DE79D5"/>
    <w:rsid w:val="00DE7A94"/>
    <w:rsid w:val="00DF003A"/>
    <w:rsid w:val="00DF0944"/>
    <w:rsid w:val="00DF100B"/>
    <w:rsid w:val="00DF11B7"/>
    <w:rsid w:val="00DF1306"/>
    <w:rsid w:val="00DF1534"/>
    <w:rsid w:val="00DF1557"/>
    <w:rsid w:val="00DF169C"/>
    <w:rsid w:val="00DF1DDB"/>
    <w:rsid w:val="00DF20E5"/>
    <w:rsid w:val="00DF31A3"/>
    <w:rsid w:val="00DF3603"/>
    <w:rsid w:val="00DF3C72"/>
    <w:rsid w:val="00DF4359"/>
    <w:rsid w:val="00DF58FE"/>
    <w:rsid w:val="00DF63A8"/>
    <w:rsid w:val="00DF73C1"/>
    <w:rsid w:val="00DF7439"/>
    <w:rsid w:val="00DF7511"/>
    <w:rsid w:val="00DF7751"/>
    <w:rsid w:val="00E007E0"/>
    <w:rsid w:val="00E00803"/>
    <w:rsid w:val="00E009B1"/>
    <w:rsid w:val="00E00BC3"/>
    <w:rsid w:val="00E011D7"/>
    <w:rsid w:val="00E0183D"/>
    <w:rsid w:val="00E01882"/>
    <w:rsid w:val="00E02930"/>
    <w:rsid w:val="00E02C65"/>
    <w:rsid w:val="00E031BB"/>
    <w:rsid w:val="00E03330"/>
    <w:rsid w:val="00E03FEA"/>
    <w:rsid w:val="00E0417B"/>
    <w:rsid w:val="00E049D8"/>
    <w:rsid w:val="00E04F0C"/>
    <w:rsid w:val="00E0576C"/>
    <w:rsid w:val="00E068BC"/>
    <w:rsid w:val="00E06DFA"/>
    <w:rsid w:val="00E073F0"/>
    <w:rsid w:val="00E07462"/>
    <w:rsid w:val="00E077EC"/>
    <w:rsid w:val="00E10761"/>
    <w:rsid w:val="00E10FD1"/>
    <w:rsid w:val="00E11D7A"/>
    <w:rsid w:val="00E11E84"/>
    <w:rsid w:val="00E11EEB"/>
    <w:rsid w:val="00E121AE"/>
    <w:rsid w:val="00E12297"/>
    <w:rsid w:val="00E12611"/>
    <w:rsid w:val="00E128F2"/>
    <w:rsid w:val="00E12929"/>
    <w:rsid w:val="00E130C5"/>
    <w:rsid w:val="00E1361B"/>
    <w:rsid w:val="00E13E5A"/>
    <w:rsid w:val="00E13EE4"/>
    <w:rsid w:val="00E1448F"/>
    <w:rsid w:val="00E152D6"/>
    <w:rsid w:val="00E155ED"/>
    <w:rsid w:val="00E1561D"/>
    <w:rsid w:val="00E15621"/>
    <w:rsid w:val="00E15BB0"/>
    <w:rsid w:val="00E15D80"/>
    <w:rsid w:val="00E16463"/>
    <w:rsid w:val="00E166C4"/>
    <w:rsid w:val="00E16D07"/>
    <w:rsid w:val="00E16F82"/>
    <w:rsid w:val="00E17220"/>
    <w:rsid w:val="00E173EB"/>
    <w:rsid w:val="00E17C3F"/>
    <w:rsid w:val="00E17F6F"/>
    <w:rsid w:val="00E20B20"/>
    <w:rsid w:val="00E21818"/>
    <w:rsid w:val="00E21BF9"/>
    <w:rsid w:val="00E21E5A"/>
    <w:rsid w:val="00E239D1"/>
    <w:rsid w:val="00E23BBB"/>
    <w:rsid w:val="00E24344"/>
    <w:rsid w:val="00E246B9"/>
    <w:rsid w:val="00E24A1B"/>
    <w:rsid w:val="00E24D73"/>
    <w:rsid w:val="00E250C5"/>
    <w:rsid w:val="00E2515A"/>
    <w:rsid w:val="00E251F4"/>
    <w:rsid w:val="00E25504"/>
    <w:rsid w:val="00E2557F"/>
    <w:rsid w:val="00E25947"/>
    <w:rsid w:val="00E25FAF"/>
    <w:rsid w:val="00E266F5"/>
    <w:rsid w:val="00E26727"/>
    <w:rsid w:val="00E2686F"/>
    <w:rsid w:val="00E26970"/>
    <w:rsid w:val="00E2700E"/>
    <w:rsid w:val="00E271AD"/>
    <w:rsid w:val="00E2728F"/>
    <w:rsid w:val="00E27791"/>
    <w:rsid w:val="00E27F8F"/>
    <w:rsid w:val="00E30F2D"/>
    <w:rsid w:val="00E30F61"/>
    <w:rsid w:val="00E314FC"/>
    <w:rsid w:val="00E317BA"/>
    <w:rsid w:val="00E319DB"/>
    <w:rsid w:val="00E31AFC"/>
    <w:rsid w:val="00E31C53"/>
    <w:rsid w:val="00E31CFF"/>
    <w:rsid w:val="00E323DF"/>
    <w:rsid w:val="00E324B0"/>
    <w:rsid w:val="00E3250F"/>
    <w:rsid w:val="00E3288F"/>
    <w:rsid w:val="00E33541"/>
    <w:rsid w:val="00E339C2"/>
    <w:rsid w:val="00E3409E"/>
    <w:rsid w:val="00E344C5"/>
    <w:rsid w:val="00E34C5A"/>
    <w:rsid w:val="00E34F76"/>
    <w:rsid w:val="00E3567F"/>
    <w:rsid w:val="00E35787"/>
    <w:rsid w:val="00E35B0E"/>
    <w:rsid w:val="00E363AC"/>
    <w:rsid w:val="00E36789"/>
    <w:rsid w:val="00E37BE5"/>
    <w:rsid w:val="00E40C9C"/>
    <w:rsid w:val="00E40FBD"/>
    <w:rsid w:val="00E41A27"/>
    <w:rsid w:val="00E41AB4"/>
    <w:rsid w:val="00E42737"/>
    <w:rsid w:val="00E42FF8"/>
    <w:rsid w:val="00E4328D"/>
    <w:rsid w:val="00E43DEA"/>
    <w:rsid w:val="00E43E38"/>
    <w:rsid w:val="00E44402"/>
    <w:rsid w:val="00E44906"/>
    <w:rsid w:val="00E44D44"/>
    <w:rsid w:val="00E45C77"/>
    <w:rsid w:val="00E4608B"/>
    <w:rsid w:val="00E465C3"/>
    <w:rsid w:val="00E466C8"/>
    <w:rsid w:val="00E46BDC"/>
    <w:rsid w:val="00E46D7F"/>
    <w:rsid w:val="00E47176"/>
    <w:rsid w:val="00E472A0"/>
    <w:rsid w:val="00E47CBE"/>
    <w:rsid w:val="00E50086"/>
    <w:rsid w:val="00E501D3"/>
    <w:rsid w:val="00E50703"/>
    <w:rsid w:val="00E51EAC"/>
    <w:rsid w:val="00E53594"/>
    <w:rsid w:val="00E536DC"/>
    <w:rsid w:val="00E53A01"/>
    <w:rsid w:val="00E53C0D"/>
    <w:rsid w:val="00E53CC8"/>
    <w:rsid w:val="00E54114"/>
    <w:rsid w:val="00E542BA"/>
    <w:rsid w:val="00E54313"/>
    <w:rsid w:val="00E543CC"/>
    <w:rsid w:val="00E564C4"/>
    <w:rsid w:val="00E567C9"/>
    <w:rsid w:val="00E5702D"/>
    <w:rsid w:val="00E57E1A"/>
    <w:rsid w:val="00E57E1D"/>
    <w:rsid w:val="00E57F2A"/>
    <w:rsid w:val="00E6023B"/>
    <w:rsid w:val="00E604C4"/>
    <w:rsid w:val="00E60809"/>
    <w:rsid w:val="00E60FBD"/>
    <w:rsid w:val="00E61300"/>
    <w:rsid w:val="00E61A38"/>
    <w:rsid w:val="00E61B52"/>
    <w:rsid w:val="00E61D00"/>
    <w:rsid w:val="00E621CE"/>
    <w:rsid w:val="00E62E37"/>
    <w:rsid w:val="00E635B9"/>
    <w:rsid w:val="00E641B0"/>
    <w:rsid w:val="00E6475C"/>
    <w:rsid w:val="00E64CD2"/>
    <w:rsid w:val="00E64F2E"/>
    <w:rsid w:val="00E64F59"/>
    <w:rsid w:val="00E651E5"/>
    <w:rsid w:val="00E653DF"/>
    <w:rsid w:val="00E654F0"/>
    <w:rsid w:val="00E65752"/>
    <w:rsid w:val="00E658C1"/>
    <w:rsid w:val="00E65D15"/>
    <w:rsid w:val="00E666C6"/>
    <w:rsid w:val="00E66707"/>
    <w:rsid w:val="00E66CD8"/>
    <w:rsid w:val="00E676CF"/>
    <w:rsid w:val="00E67802"/>
    <w:rsid w:val="00E6796E"/>
    <w:rsid w:val="00E67EE5"/>
    <w:rsid w:val="00E6A1F4"/>
    <w:rsid w:val="00E7013A"/>
    <w:rsid w:val="00E70831"/>
    <w:rsid w:val="00E708C2"/>
    <w:rsid w:val="00E71E8E"/>
    <w:rsid w:val="00E72C6B"/>
    <w:rsid w:val="00E731F7"/>
    <w:rsid w:val="00E7325E"/>
    <w:rsid w:val="00E73366"/>
    <w:rsid w:val="00E734A9"/>
    <w:rsid w:val="00E735E4"/>
    <w:rsid w:val="00E73642"/>
    <w:rsid w:val="00E73663"/>
    <w:rsid w:val="00E73987"/>
    <w:rsid w:val="00E73A42"/>
    <w:rsid w:val="00E73AB7"/>
    <w:rsid w:val="00E73CBD"/>
    <w:rsid w:val="00E73DCE"/>
    <w:rsid w:val="00E7437F"/>
    <w:rsid w:val="00E74B2F"/>
    <w:rsid w:val="00E74F5D"/>
    <w:rsid w:val="00E754A7"/>
    <w:rsid w:val="00E76034"/>
    <w:rsid w:val="00E762E1"/>
    <w:rsid w:val="00E76F84"/>
    <w:rsid w:val="00E7777A"/>
    <w:rsid w:val="00E80440"/>
    <w:rsid w:val="00E80889"/>
    <w:rsid w:val="00E817E0"/>
    <w:rsid w:val="00E81ADD"/>
    <w:rsid w:val="00E82AE4"/>
    <w:rsid w:val="00E82EE4"/>
    <w:rsid w:val="00E83013"/>
    <w:rsid w:val="00E83077"/>
    <w:rsid w:val="00E831E7"/>
    <w:rsid w:val="00E83D96"/>
    <w:rsid w:val="00E83DDB"/>
    <w:rsid w:val="00E843B5"/>
    <w:rsid w:val="00E84A3B"/>
    <w:rsid w:val="00E85307"/>
    <w:rsid w:val="00E85B0A"/>
    <w:rsid w:val="00E85CAC"/>
    <w:rsid w:val="00E85DFD"/>
    <w:rsid w:val="00E85E36"/>
    <w:rsid w:val="00E85FD7"/>
    <w:rsid w:val="00E8653E"/>
    <w:rsid w:val="00E872C4"/>
    <w:rsid w:val="00E87742"/>
    <w:rsid w:val="00E87999"/>
    <w:rsid w:val="00E90738"/>
    <w:rsid w:val="00E907E4"/>
    <w:rsid w:val="00E90A24"/>
    <w:rsid w:val="00E90C34"/>
    <w:rsid w:val="00E90C73"/>
    <w:rsid w:val="00E90CB1"/>
    <w:rsid w:val="00E9115F"/>
    <w:rsid w:val="00E9116A"/>
    <w:rsid w:val="00E91378"/>
    <w:rsid w:val="00E919AC"/>
    <w:rsid w:val="00E92264"/>
    <w:rsid w:val="00E92B44"/>
    <w:rsid w:val="00E92D87"/>
    <w:rsid w:val="00E9321C"/>
    <w:rsid w:val="00E93499"/>
    <w:rsid w:val="00E93BA4"/>
    <w:rsid w:val="00E93CB3"/>
    <w:rsid w:val="00E94311"/>
    <w:rsid w:val="00E9460C"/>
    <w:rsid w:val="00E946A6"/>
    <w:rsid w:val="00E947E4"/>
    <w:rsid w:val="00E9480A"/>
    <w:rsid w:val="00E9616B"/>
    <w:rsid w:val="00E961C0"/>
    <w:rsid w:val="00E96A29"/>
    <w:rsid w:val="00E96B28"/>
    <w:rsid w:val="00E96C45"/>
    <w:rsid w:val="00E96FE6"/>
    <w:rsid w:val="00E973A1"/>
    <w:rsid w:val="00E975A1"/>
    <w:rsid w:val="00E97E71"/>
    <w:rsid w:val="00E97E81"/>
    <w:rsid w:val="00EA04C6"/>
    <w:rsid w:val="00EA0F54"/>
    <w:rsid w:val="00EA1059"/>
    <w:rsid w:val="00EA183A"/>
    <w:rsid w:val="00EA1D43"/>
    <w:rsid w:val="00EA2067"/>
    <w:rsid w:val="00EA3510"/>
    <w:rsid w:val="00EA3636"/>
    <w:rsid w:val="00EA4881"/>
    <w:rsid w:val="00EA4C04"/>
    <w:rsid w:val="00EA4EC9"/>
    <w:rsid w:val="00EA568E"/>
    <w:rsid w:val="00EA5E0F"/>
    <w:rsid w:val="00EA6FE4"/>
    <w:rsid w:val="00EA7323"/>
    <w:rsid w:val="00EA798D"/>
    <w:rsid w:val="00EA7EF3"/>
    <w:rsid w:val="00EA7F4C"/>
    <w:rsid w:val="00EB04B0"/>
    <w:rsid w:val="00EB0AEC"/>
    <w:rsid w:val="00EB0F2D"/>
    <w:rsid w:val="00EB1A82"/>
    <w:rsid w:val="00EB1B21"/>
    <w:rsid w:val="00EB1D47"/>
    <w:rsid w:val="00EB1EB0"/>
    <w:rsid w:val="00EB2146"/>
    <w:rsid w:val="00EB220D"/>
    <w:rsid w:val="00EB22CE"/>
    <w:rsid w:val="00EB2317"/>
    <w:rsid w:val="00EB26C6"/>
    <w:rsid w:val="00EB279B"/>
    <w:rsid w:val="00EB2ABB"/>
    <w:rsid w:val="00EB2B18"/>
    <w:rsid w:val="00EB2D21"/>
    <w:rsid w:val="00EB2F8A"/>
    <w:rsid w:val="00EB35BD"/>
    <w:rsid w:val="00EB36BF"/>
    <w:rsid w:val="00EB370B"/>
    <w:rsid w:val="00EB3A66"/>
    <w:rsid w:val="00EB4116"/>
    <w:rsid w:val="00EB4656"/>
    <w:rsid w:val="00EB478C"/>
    <w:rsid w:val="00EB4E81"/>
    <w:rsid w:val="00EB4EFA"/>
    <w:rsid w:val="00EB4F83"/>
    <w:rsid w:val="00EB584A"/>
    <w:rsid w:val="00EB584C"/>
    <w:rsid w:val="00EB5863"/>
    <w:rsid w:val="00EB5888"/>
    <w:rsid w:val="00EB5D88"/>
    <w:rsid w:val="00EB62A0"/>
    <w:rsid w:val="00EB6D14"/>
    <w:rsid w:val="00EB7307"/>
    <w:rsid w:val="00EB772D"/>
    <w:rsid w:val="00EB7F36"/>
    <w:rsid w:val="00EC086C"/>
    <w:rsid w:val="00EC14B0"/>
    <w:rsid w:val="00EC168C"/>
    <w:rsid w:val="00EC189E"/>
    <w:rsid w:val="00EC204E"/>
    <w:rsid w:val="00EC249E"/>
    <w:rsid w:val="00EC2619"/>
    <w:rsid w:val="00EC26FC"/>
    <w:rsid w:val="00EC2AB6"/>
    <w:rsid w:val="00EC2CFF"/>
    <w:rsid w:val="00EC2DFB"/>
    <w:rsid w:val="00EC37EE"/>
    <w:rsid w:val="00EC3AA3"/>
    <w:rsid w:val="00EC462A"/>
    <w:rsid w:val="00EC4904"/>
    <w:rsid w:val="00EC4DF6"/>
    <w:rsid w:val="00EC5F2F"/>
    <w:rsid w:val="00EC64EC"/>
    <w:rsid w:val="00EC651E"/>
    <w:rsid w:val="00EC65E5"/>
    <w:rsid w:val="00EC692E"/>
    <w:rsid w:val="00EC6C07"/>
    <w:rsid w:val="00EC706A"/>
    <w:rsid w:val="00EC745E"/>
    <w:rsid w:val="00EC7697"/>
    <w:rsid w:val="00EC775C"/>
    <w:rsid w:val="00EC79DD"/>
    <w:rsid w:val="00EC7C77"/>
    <w:rsid w:val="00EC7EAF"/>
    <w:rsid w:val="00ED02AC"/>
    <w:rsid w:val="00ED0380"/>
    <w:rsid w:val="00ED04DE"/>
    <w:rsid w:val="00ED067F"/>
    <w:rsid w:val="00ED0C73"/>
    <w:rsid w:val="00ED0F4A"/>
    <w:rsid w:val="00ED1327"/>
    <w:rsid w:val="00ED1738"/>
    <w:rsid w:val="00ED27C3"/>
    <w:rsid w:val="00ED2AE2"/>
    <w:rsid w:val="00ED2C5A"/>
    <w:rsid w:val="00ED2FDB"/>
    <w:rsid w:val="00ED33AE"/>
    <w:rsid w:val="00ED3775"/>
    <w:rsid w:val="00ED37EA"/>
    <w:rsid w:val="00ED3D16"/>
    <w:rsid w:val="00ED45C1"/>
    <w:rsid w:val="00ED4A6D"/>
    <w:rsid w:val="00ED4A70"/>
    <w:rsid w:val="00ED6D4A"/>
    <w:rsid w:val="00ED721A"/>
    <w:rsid w:val="00ED738C"/>
    <w:rsid w:val="00ED747E"/>
    <w:rsid w:val="00ED7712"/>
    <w:rsid w:val="00ED7918"/>
    <w:rsid w:val="00ED7A39"/>
    <w:rsid w:val="00ED7CEB"/>
    <w:rsid w:val="00ED7FD3"/>
    <w:rsid w:val="00EE069E"/>
    <w:rsid w:val="00EE076D"/>
    <w:rsid w:val="00EE0959"/>
    <w:rsid w:val="00EE0E5D"/>
    <w:rsid w:val="00EE0E8E"/>
    <w:rsid w:val="00EE11C2"/>
    <w:rsid w:val="00EE1BB4"/>
    <w:rsid w:val="00EE2A06"/>
    <w:rsid w:val="00EE2A30"/>
    <w:rsid w:val="00EE2A61"/>
    <w:rsid w:val="00EE2C62"/>
    <w:rsid w:val="00EE3663"/>
    <w:rsid w:val="00EE4017"/>
    <w:rsid w:val="00EE41C4"/>
    <w:rsid w:val="00EE5A27"/>
    <w:rsid w:val="00EE67D8"/>
    <w:rsid w:val="00EE6A0A"/>
    <w:rsid w:val="00EE6E77"/>
    <w:rsid w:val="00EE7433"/>
    <w:rsid w:val="00EE76A9"/>
    <w:rsid w:val="00EE771C"/>
    <w:rsid w:val="00EE7884"/>
    <w:rsid w:val="00EE799E"/>
    <w:rsid w:val="00EE7CA8"/>
    <w:rsid w:val="00EE7FA7"/>
    <w:rsid w:val="00EF0322"/>
    <w:rsid w:val="00EF0590"/>
    <w:rsid w:val="00EF06B9"/>
    <w:rsid w:val="00EF08C4"/>
    <w:rsid w:val="00EF1093"/>
    <w:rsid w:val="00EF1FCB"/>
    <w:rsid w:val="00EF21C3"/>
    <w:rsid w:val="00EF240B"/>
    <w:rsid w:val="00EF2433"/>
    <w:rsid w:val="00EF2834"/>
    <w:rsid w:val="00EF2C14"/>
    <w:rsid w:val="00EF2E6B"/>
    <w:rsid w:val="00EF331A"/>
    <w:rsid w:val="00EF4529"/>
    <w:rsid w:val="00EF4752"/>
    <w:rsid w:val="00EF47E8"/>
    <w:rsid w:val="00EF52BF"/>
    <w:rsid w:val="00EF54D1"/>
    <w:rsid w:val="00EF5ADD"/>
    <w:rsid w:val="00EF5D16"/>
    <w:rsid w:val="00EF5E17"/>
    <w:rsid w:val="00EF6219"/>
    <w:rsid w:val="00EF67BB"/>
    <w:rsid w:val="00EF72F9"/>
    <w:rsid w:val="00EF79C2"/>
    <w:rsid w:val="00F0021E"/>
    <w:rsid w:val="00F00224"/>
    <w:rsid w:val="00F0030E"/>
    <w:rsid w:val="00F00BBD"/>
    <w:rsid w:val="00F00CD1"/>
    <w:rsid w:val="00F01586"/>
    <w:rsid w:val="00F01765"/>
    <w:rsid w:val="00F01A5E"/>
    <w:rsid w:val="00F01E6B"/>
    <w:rsid w:val="00F0209B"/>
    <w:rsid w:val="00F02174"/>
    <w:rsid w:val="00F0224E"/>
    <w:rsid w:val="00F0241C"/>
    <w:rsid w:val="00F02DC8"/>
    <w:rsid w:val="00F031EE"/>
    <w:rsid w:val="00F040C7"/>
    <w:rsid w:val="00F04684"/>
    <w:rsid w:val="00F047A6"/>
    <w:rsid w:val="00F056EB"/>
    <w:rsid w:val="00F05759"/>
    <w:rsid w:val="00F064EC"/>
    <w:rsid w:val="00F06680"/>
    <w:rsid w:val="00F07662"/>
    <w:rsid w:val="00F07F39"/>
    <w:rsid w:val="00F10520"/>
    <w:rsid w:val="00F10825"/>
    <w:rsid w:val="00F109DB"/>
    <w:rsid w:val="00F10CB9"/>
    <w:rsid w:val="00F110CD"/>
    <w:rsid w:val="00F110D5"/>
    <w:rsid w:val="00F11642"/>
    <w:rsid w:val="00F12351"/>
    <w:rsid w:val="00F1241C"/>
    <w:rsid w:val="00F124A5"/>
    <w:rsid w:val="00F12A7B"/>
    <w:rsid w:val="00F12D2B"/>
    <w:rsid w:val="00F132FA"/>
    <w:rsid w:val="00F13B8D"/>
    <w:rsid w:val="00F14FC7"/>
    <w:rsid w:val="00F15193"/>
    <w:rsid w:val="00F153D1"/>
    <w:rsid w:val="00F16739"/>
    <w:rsid w:val="00F16B19"/>
    <w:rsid w:val="00F16DE2"/>
    <w:rsid w:val="00F17450"/>
    <w:rsid w:val="00F17D73"/>
    <w:rsid w:val="00F20261"/>
    <w:rsid w:val="00F2052B"/>
    <w:rsid w:val="00F2102C"/>
    <w:rsid w:val="00F21358"/>
    <w:rsid w:val="00F21ACE"/>
    <w:rsid w:val="00F22183"/>
    <w:rsid w:val="00F22515"/>
    <w:rsid w:val="00F2260F"/>
    <w:rsid w:val="00F226F3"/>
    <w:rsid w:val="00F22C4F"/>
    <w:rsid w:val="00F23D64"/>
    <w:rsid w:val="00F23E02"/>
    <w:rsid w:val="00F242AD"/>
    <w:rsid w:val="00F247AE"/>
    <w:rsid w:val="00F247F2"/>
    <w:rsid w:val="00F24A6B"/>
    <w:rsid w:val="00F250CE"/>
    <w:rsid w:val="00F2518F"/>
    <w:rsid w:val="00F252A8"/>
    <w:rsid w:val="00F255D9"/>
    <w:rsid w:val="00F25827"/>
    <w:rsid w:val="00F25B83"/>
    <w:rsid w:val="00F25FAF"/>
    <w:rsid w:val="00F2623B"/>
    <w:rsid w:val="00F265F7"/>
    <w:rsid w:val="00F27463"/>
    <w:rsid w:val="00F27A8F"/>
    <w:rsid w:val="00F27FA6"/>
    <w:rsid w:val="00F305C7"/>
    <w:rsid w:val="00F317E7"/>
    <w:rsid w:val="00F31DE6"/>
    <w:rsid w:val="00F31E1C"/>
    <w:rsid w:val="00F33152"/>
    <w:rsid w:val="00F338E5"/>
    <w:rsid w:val="00F33C2C"/>
    <w:rsid w:val="00F33DB5"/>
    <w:rsid w:val="00F33DC8"/>
    <w:rsid w:val="00F34444"/>
    <w:rsid w:val="00F34898"/>
    <w:rsid w:val="00F352B1"/>
    <w:rsid w:val="00F353AC"/>
    <w:rsid w:val="00F35E02"/>
    <w:rsid w:val="00F36EB1"/>
    <w:rsid w:val="00F378F1"/>
    <w:rsid w:val="00F40225"/>
    <w:rsid w:val="00F403A1"/>
    <w:rsid w:val="00F403DB"/>
    <w:rsid w:val="00F405F9"/>
    <w:rsid w:val="00F4065A"/>
    <w:rsid w:val="00F40BCB"/>
    <w:rsid w:val="00F41062"/>
    <w:rsid w:val="00F41AE4"/>
    <w:rsid w:val="00F4275C"/>
    <w:rsid w:val="00F427FA"/>
    <w:rsid w:val="00F42AFF"/>
    <w:rsid w:val="00F434B2"/>
    <w:rsid w:val="00F4440E"/>
    <w:rsid w:val="00F444C0"/>
    <w:rsid w:val="00F44602"/>
    <w:rsid w:val="00F44646"/>
    <w:rsid w:val="00F446E9"/>
    <w:rsid w:val="00F4493F"/>
    <w:rsid w:val="00F451D3"/>
    <w:rsid w:val="00F45693"/>
    <w:rsid w:val="00F45B31"/>
    <w:rsid w:val="00F46555"/>
    <w:rsid w:val="00F465DA"/>
    <w:rsid w:val="00F4666D"/>
    <w:rsid w:val="00F477CC"/>
    <w:rsid w:val="00F478DD"/>
    <w:rsid w:val="00F47950"/>
    <w:rsid w:val="00F5160B"/>
    <w:rsid w:val="00F52052"/>
    <w:rsid w:val="00F5206F"/>
    <w:rsid w:val="00F5224D"/>
    <w:rsid w:val="00F52339"/>
    <w:rsid w:val="00F5277A"/>
    <w:rsid w:val="00F52944"/>
    <w:rsid w:val="00F52971"/>
    <w:rsid w:val="00F52D32"/>
    <w:rsid w:val="00F530BA"/>
    <w:rsid w:val="00F532E8"/>
    <w:rsid w:val="00F537FF"/>
    <w:rsid w:val="00F541AD"/>
    <w:rsid w:val="00F54AEB"/>
    <w:rsid w:val="00F54B6F"/>
    <w:rsid w:val="00F54D06"/>
    <w:rsid w:val="00F54D21"/>
    <w:rsid w:val="00F54E36"/>
    <w:rsid w:val="00F55AD8"/>
    <w:rsid w:val="00F55BE4"/>
    <w:rsid w:val="00F560FE"/>
    <w:rsid w:val="00F572F8"/>
    <w:rsid w:val="00F5760D"/>
    <w:rsid w:val="00F60AB5"/>
    <w:rsid w:val="00F60CD6"/>
    <w:rsid w:val="00F60D1F"/>
    <w:rsid w:val="00F60E29"/>
    <w:rsid w:val="00F61071"/>
    <w:rsid w:val="00F6111C"/>
    <w:rsid w:val="00F614C0"/>
    <w:rsid w:val="00F61647"/>
    <w:rsid w:val="00F619BB"/>
    <w:rsid w:val="00F6259E"/>
    <w:rsid w:val="00F62C2E"/>
    <w:rsid w:val="00F62C79"/>
    <w:rsid w:val="00F631FF"/>
    <w:rsid w:val="00F632F1"/>
    <w:rsid w:val="00F638B5"/>
    <w:rsid w:val="00F63FB4"/>
    <w:rsid w:val="00F64279"/>
    <w:rsid w:val="00F64594"/>
    <w:rsid w:val="00F657CF"/>
    <w:rsid w:val="00F65808"/>
    <w:rsid w:val="00F6587D"/>
    <w:rsid w:val="00F665DF"/>
    <w:rsid w:val="00F66A00"/>
    <w:rsid w:val="00F66B56"/>
    <w:rsid w:val="00F66CFB"/>
    <w:rsid w:val="00F67136"/>
    <w:rsid w:val="00F673B4"/>
    <w:rsid w:val="00F67A86"/>
    <w:rsid w:val="00F70578"/>
    <w:rsid w:val="00F70C73"/>
    <w:rsid w:val="00F70D36"/>
    <w:rsid w:val="00F713A3"/>
    <w:rsid w:val="00F714C9"/>
    <w:rsid w:val="00F717A3"/>
    <w:rsid w:val="00F71A8F"/>
    <w:rsid w:val="00F71CE8"/>
    <w:rsid w:val="00F71E21"/>
    <w:rsid w:val="00F72D64"/>
    <w:rsid w:val="00F73303"/>
    <w:rsid w:val="00F73379"/>
    <w:rsid w:val="00F73F36"/>
    <w:rsid w:val="00F75001"/>
    <w:rsid w:val="00F75330"/>
    <w:rsid w:val="00F75B66"/>
    <w:rsid w:val="00F7619D"/>
    <w:rsid w:val="00F76479"/>
    <w:rsid w:val="00F769CF"/>
    <w:rsid w:val="00F76BD9"/>
    <w:rsid w:val="00F77929"/>
    <w:rsid w:val="00F779D3"/>
    <w:rsid w:val="00F77AB2"/>
    <w:rsid w:val="00F8024E"/>
    <w:rsid w:val="00F80318"/>
    <w:rsid w:val="00F803D0"/>
    <w:rsid w:val="00F804AA"/>
    <w:rsid w:val="00F80703"/>
    <w:rsid w:val="00F80948"/>
    <w:rsid w:val="00F81387"/>
    <w:rsid w:val="00F8143F"/>
    <w:rsid w:val="00F81747"/>
    <w:rsid w:val="00F817C5"/>
    <w:rsid w:val="00F81AB6"/>
    <w:rsid w:val="00F82134"/>
    <w:rsid w:val="00F821A1"/>
    <w:rsid w:val="00F822E3"/>
    <w:rsid w:val="00F82866"/>
    <w:rsid w:val="00F830F2"/>
    <w:rsid w:val="00F83287"/>
    <w:rsid w:val="00F8356E"/>
    <w:rsid w:val="00F8381B"/>
    <w:rsid w:val="00F83868"/>
    <w:rsid w:val="00F841FB"/>
    <w:rsid w:val="00F84421"/>
    <w:rsid w:val="00F8449B"/>
    <w:rsid w:val="00F84B44"/>
    <w:rsid w:val="00F84F39"/>
    <w:rsid w:val="00F85062"/>
    <w:rsid w:val="00F85691"/>
    <w:rsid w:val="00F85784"/>
    <w:rsid w:val="00F86268"/>
    <w:rsid w:val="00F863BE"/>
    <w:rsid w:val="00F866FA"/>
    <w:rsid w:val="00F86DCC"/>
    <w:rsid w:val="00F87032"/>
    <w:rsid w:val="00F87094"/>
    <w:rsid w:val="00F870D3"/>
    <w:rsid w:val="00F87AB3"/>
    <w:rsid w:val="00F9003B"/>
    <w:rsid w:val="00F905EA"/>
    <w:rsid w:val="00F913DC"/>
    <w:rsid w:val="00F9174F"/>
    <w:rsid w:val="00F91A97"/>
    <w:rsid w:val="00F91DDA"/>
    <w:rsid w:val="00F923DA"/>
    <w:rsid w:val="00F92BC4"/>
    <w:rsid w:val="00F92CB5"/>
    <w:rsid w:val="00F93335"/>
    <w:rsid w:val="00F9397A"/>
    <w:rsid w:val="00F93A37"/>
    <w:rsid w:val="00F93B50"/>
    <w:rsid w:val="00F94182"/>
    <w:rsid w:val="00F9431F"/>
    <w:rsid w:val="00F944D9"/>
    <w:rsid w:val="00F9453E"/>
    <w:rsid w:val="00F9486E"/>
    <w:rsid w:val="00F94DB3"/>
    <w:rsid w:val="00F95AB7"/>
    <w:rsid w:val="00F95EF4"/>
    <w:rsid w:val="00F96500"/>
    <w:rsid w:val="00F97685"/>
    <w:rsid w:val="00F976A9"/>
    <w:rsid w:val="00FA00B6"/>
    <w:rsid w:val="00FA09A4"/>
    <w:rsid w:val="00FA0BC0"/>
    <w:rsid w:val="00FA0CBA"/>
    <w:rsid w:val="00FA1BCE"/>
    <w:rsid w:val="00FA296A"/>
    <w:rsid w:val="00FA2B3D"/>
    <w:rsid w:val="00FA2C35"/>
    <w:rsid w:val="00FA31E7"/>
    <w:rsid w:val="00FA413A"/>
    <w:rsid w:val="00FA4144"/>
    <w:rsid w:val="00FA4DDF"/>
    <w:rsid w:val="00FA52F5"/>
    <w:rsid w:val="00FA5C71"/>
    <w:rsid w:val="00FA601E"/>
    <w:rsid w:val="00FA621F"/>
    <w:rsid w:val="00FA645E"/>
    <w:rsid w:val="00FA6A01"/>
    <w:rsid w:val="00FA6E7F"/>
    <w:rsid w:val="00FA7114"/>
    <w:rsid w:val="00FA7356"/>
    <w:rsid w:val="00FB052D"/>
    <w:rsid w:val="00FB0B26"/>
    <w:rsid w:val="00FB0D5B"/>
    <w:rsid w:val="00FB22D7"/>
    <w:rsid w:val="00FB2379"/>
    <w:rsid w:val="00FB24F7"/>
    <w:rsid w:val="00FB2E73"/>
    <w:rsid w:val="00FB3CB7"/>
    <w:rsid w:val="00FB46D4"/>
    <w:rsid w:val="00FB49DE"/>
    <w:rsid w:val="00FB4B8A"/>
    <w:rsid w:val="00FB5152"/>
    <w:rsid w:val="00FB51DA"/>
    <w:rsid w:val="00FB5239"/>
    <w:rsid w:val="00FB52BA"/>
    <w:rsid w:val="00FB55DD"/>
    <w:rsid w:val="00FB5EDA"/>
    <w:rsid w:val="00FB5F8F"/>
    <w:rsid w:val="00FB6212"/>
    <w:rsid w:val="00FB631E"/>
    <w:rsid w:val="00FB680E"/>
    <w:rsid w:val="00FB6A82"/>
    <w:rsid w:val="00FB6B73"/>
    <w:rsid w:val="00FB76DD"/>
    <w:rsid w:val="00FB7A0B"/>
    <w:rsid w:val="00FB7E85"/>
    <w:rsid w:val="00FB7F27"/>
    <w:rsid w:val="00FC0065"/>
    <w:rsid w:val="00FC062F"/>
    <w:rsid w:val="00FC0754"/>
    <w:rsid w:val="00FC08C6"/>
    <w:rsid w:val="00FC0C2B"/>
    <w:rsid w:val="00FC0C74"/>
    <w:rsid w:val="00FC10BB"/>
    <w:rsid w:val="00FC10FE"/>
    <w:rsid w:val="00FC1761"/>
    <w:rsid w:val="00FC2399"/>
    <w:rsid w:val="00FC250E"/>
    <w:rsid w:val="00FC28F1"/>
    <w:rsid w:val="00FC29AE"/>
    <w:rsid w:val="00FC3211"/>
    <w:rsid w:val="00FC3518"/>
    <w:rsid w:val="00FC3AEE"/>
    <w:rsid w:val="00FC3E1B"/>
    <w:rsid w:val="00FC3F7C"/>
    <w:rsid w:val="00FC4346"/>
    <w:rsid w:val="00FC4E46"/>
    <w:rsid w:val="00FC5059"/>
    <w:rsid w:val="00FC514F"/>
    <w:rsid w:val="00FC519C"/>
    <w:rsid w:val="00FC5B3F"/>
    <w:rsid w:val="00FC5FD1"/>
    <w:rsid w:val="00FC6238"/>
    <w:rsid w:val="00FC7951"/>
    <w:rsid w:val="00FC7EAE"/>
    <w:rsid w:val="00FC7F95"/>
    <w:rsid w:val="00FD0B44"/>
    <w:rsid w:val="00FD0D59"/>
    <w:rsid w:val="00FD157C"/>
    <w:rsid w:val="00FD1A30"/>
    <w:rsid w:val="00FD1D3A"/>
    <w:rsid w:val="00FD21FE"/>
    <w:rsid w:val="00FD236B"/>
    <w:rsid w:val="00FD2785"/>
    <w:rsid w:val="00FD285A"/>
    <w:rsid w:val="00FD2A06"/>
    <w:rsid w:val="00FD2B40"/>
    <w:rsid w:val="00FD2FAC"/>
    <w:rsid w:val="00FD33FC"/>
    <w:rsid w:val="00FD3730"/>
    <w:rsid w:val="00FD3ADE"/>
    <w:rsid w:val="00FD3B08"/>
    <w:rsid w:val="00FD3DEB"/>
    <w:rsid w:val="00FD4365"/>
    <w:rsid w:val="00FD4806"/>
    <w:rsid w:val="00FD4BA4"/>
    <w:rsid w:val="00FD4E7F"/>
    <w:rsid w:val="00FD534E"/>
    <w:rsid w:val="00FD5509"/>
    <w:rsid w:val="00FD56C7"/>
    <w:rsid w:val="00FD5C05"/>
    <w:rsid w:val="00FD5C3B"/>
    <w:rsid w:val="00FD5CBB"/>
    <w:rsid w:val="00FD5E3D"/>
    <w:rsid w:val="00FD5E4B"/>
    <w:rsid w:val="00FD6415"/>
    <w:rsid w:val="00FD6427"/>
    <w:rsid w:val="00FD64AE"/>
    <w:rsid w:val="00FD6564"/>
    <w:rsid w:val="00FD6A4C"/>
    <w:rsid w:val="00FD6B74"/>
    <w:rsid w:val="00FD6D1D"/>
    <w:rsid w:val="00FD6E87"/>
    <w:rsid w:val="00FD70AE"/>
    <w:rsid w:val="00FD7306"/>
    <w:rsid w:val="00FE002E"/>
    <w:rsid w:val="00FE01C2"/>
    <w:rsid w:val="00FE0305"/>
    <w:rsid w:val="00FE1824"/>
    <w:rsid w:val="00FE21CD"/>
    <w:rsid w:val="00FE2398"/>
    <w:rsid w:val="00FE24B7"/>
    <w:rsid w:val="00FE27D5"/>
    <w:rsid w:val="00FE2F1A"/>
    <w:rsid w:val="00FE3443"/>
    <w:rsid w:val="00FE3D41"/>
    <w:rsid w:val="00FE4199"/>
    <w:rsid w:val="00FE4A90"/>
    <w:rsid w:val="00FE4C35"/>
    <w:rsid w:val="00FE4D82"/>
    <w:rsid w:val="00FE515A"/>
    <w:rsid w:val="00FE5191"/>
    <w:rsid w:val="00FE5421"/>
    <w:rsid w:val="00FE5624"/>
    <w:rsid w:val="00FE5D2C"/>
    <w:rsid w:val="00FE5FBF"/>
    <w:rsid w:val="00FE6120"/>
    <w:rsid w:val="00FE667D"/>
    <w:rsid w:val="00FE6C25"/>
    <w:rsid w:val="00FE7279"/>
    <w:rsid w:val="00FE75D1"/>
    <w:rsid w:val="00FE79A4"/>
    <w:rsid w:val="00FE79B5"/>
    <w:rsid w:val="00FE7E07"/>
    <w:rsid w:val="00FF033A"/>
    <w:rsid w:val="00FF0964"/>
    <w:rsid w:val="00FF0F67"/>
    <w:rsid w:val="00FF16F2"/>
    <w:rsid w:val="00FF1F53"/>
    <w:rsid w:val="00FF1F9B"/>
    <w:rsid w:val="00FF200B"/>
    <w:rsid w:val="00FF20B3"/>
    <w:rsid w:val="00FF22E2"/>
    <w:rsid w:val="00FF2B42"/>
    <w:rsid w:val="00FF2D5B"/>
    <w:rsid w:val="00FF3587"/>
    <w:rsid w:val="00FF3727"/>
    <w:rsid w:val="00FF3B7F"/>
    <w:rsid w:val="00FF445D"/>
    <w:rsid w:val="00FF4BCD"/>
    <w:rsid w:val="00FF4F92"/>
    <w:rsid w:val="00FF54EB"/>
    <w:rsid w:val="00FF6822"/>
    <w:rsid w:val="00FF6D6A"/>
    <w:rsid w:val="00FF73D0"/>
    <w:rsid w:val="00FF783D"/>
    <w:rsid w:val="00FF798A"/>
    <w:rsid w:val="01018F4E"/>
    <w:rsid w:val="01145FD9"/>
    <w:rsid w:val="01214E00"/>
    <w:rsid w:val="01835349"/>
    <w:rsid w:val="0184922A"/>
    <w:rsid w:val="018A8D5F"/>
    <w:rsid w:val="01B25114"/>
    <w:rsid w:val="01DB585B"/>
    <w:rsid w:val="0267AB51"/>
    <w:rsid w:val="026C7A55"/>
    <w:rsid w:val="027BDF2E"/>
    <w:rsid w:val="02931BA9"/>
    <w:rsid w:val="02C1A655"/>
    <w:rsid w:val="02CB2B20"/>
    <w:rsid w:val="02D47659"/>
    <w:rsid w:val="03196689"/>
    <w:rsid w:val="0324313B"/>
    <w:rsid w:val="03331BC7"/>
    <w:rsid w:val="03679D45"/>
    <w:rsid w:val="039F8856"/>
    <w:rsid w:val="03A37FB3"/>
    <w:rsid w:val="03F5428D"/>
    <w:rsid w:val="03F66F5F"/>
    <w:rsid w:val="03F89F1D"/>
    <w:rsid w:val="0435DCE6"/>
    <w:rsid w:val="0436FD11"/>
    <w:rsid w:val="044875F7"/>
    <w:rsid w:val="045039B0"/>
    <w:rsid w:val="04616BEB"/>
    <w:rsid w:val="047166C2"/>
    <w:rsid w:val="048A98D3"/>
    <w:rsid w:val="04ACF579"/>
    <w:rsid w:val="04E3343B"/>
    <w:rsid w:val="04F8CCBA"/>
    <w:rsid w:val="0550BA05"/>
    <w:rsid w:val="056733C8"/>
    <w:rsid w:val="05728B9E"/>
    <w:rsid w:val="057CBBA6"/>
    <w:rsid w:val="05A6798C"/>
    <w:rsid w:val="05B20283"/>
    <w:rsid w:val="05C2FA40"/>
    <w:rsid w:val="05C57966"/>
    <w:rsid w:val="06091DBE"/>
    <w:rsid w:val="06114137"/>
    <w:rsid w:val="063698F8"/>
    <w:rsid w:val="0651074B"/>
    <w:rsid w:val="0664604C"/>
    <w:rsid w:val="066F6CD4"/>
    <w:rsid w:val="0679C57B"/>
    <w:rsid w:val="0681C705"/>
    <w:rsid w:val="0685E109"/>
    <w:rsid w:val="06A876B9"/>
    <w:rsid w:val="06B1A092"/>
    <w:rsid w:val="06B2EBFF"/>
    <w:rsid w:val="06B9F002"/>
    <w:rsid w:val="06C25C93"/>
    <w:rsid w:val="07280BE4"/>
    <w:rsid w:val="072D2177"/>
    <w:rsid w:val="07766014"/>
    <w:rsid w:val="079DEF7E"/>
    <w:rsid w:val="07B44952"/>
    <w:rsid w:val="07E485EF"/>
    <w:rsid w:val="07F3E36C"/>
    <w:rsid w:val="0824A38F"/>
    <w:rsid w:val="082964A8"/>
    <w:rsid w:val="082E8549"/>
    <w:rsid w:val="083107A6"/>
    <w:rsid w:val="083CBDEF"/>
    <w:rsid w:val="086266AA"/>
    <w:rsid w:val="086BD22F"/>
    <w:rsid w:val="08712E65"/>
    <w:rsid w:val="0874DD22"/>
    <w:rsid w:val="088A7B08"/>
    <w:rsid w:val="089EE10C"/>
    <w:rsid w:val="08BE0651"/>
    <w:rsid w:val="08E56DE7"/>
    <w:rsid w:val="08EE31D4"/>
    <w:rsid w:val="08F5D1FF"/>
    <w:rsid w:val="09176957"/>
    <w:rsid w:val="091C5E96"/>
    <w:rsid w:val="0921A0FB"/>
    <w:rsid w:val="094A8A0D"/>
    <w:rsid w:val="095C887E"/>
    <w:rsid w:val="09616698"/>
    <w:rsid w:val="096E60E3"/>
    <w:rsid w:val="0971639E"/>
    <w:rsid w:val="098A51D2"/>
    <w:rsid w:val="0990C769"/>
    <w:rsid w:val="09C26820"/>
    <w:rsid w:val="0A04E7FB"/>
    <w:rsid w:val="0A1173B9"/>
    <w:rsid w:val="0A4ADCE7"/>
    <w:rsid w:val="0A648154"/>
    <w:rsid w:val="0A65CDE8"/>
    <w:rsid w:val="0A682F07"/>
    <w:rsid w:val="0AC85728"/>
    <w:rsid w:val="0B00117D"/>
    <w:rsid w:val="0B0F4512"/>
    <w:rsid w:val="0B3A518A"/>
    <w:rsid w:val="0B3C1127"/>
    <w:rsid w:val="0BBA9C10"/>
    <w:rsid w:val="0BBF17CE"/>
    <w:rsid w:val="0BCB148B"/>
    <w:rsid w:val="0BCF958D"/>
    <w:rsid w:val="0BD9ADC6"/>
    <w:rsid w:val="0BFD7B16"/>
    <w:rsid w:val="0C042A3C"/>
    <w:rsid w:val="0C3DA075"/>
    <w:rsid w:val="0C55CE42"/>
    <w:rsid w:val="0C7A4696"/>
    <w:rsid w:val="0CBCC11A"/>
    <w:rsid w:val="0CD280FD"/>
    <w:rsid w:val="0CD5AC1C"/>
    <w:rsid w:val="0D018538"/>
    <w:rsid w:val="0D2FB440"/>
    <w:rsid w:val="0D32541D"/>
    <w:rsid w:val="0D9DAAC7"/>
    <w:rsid w:val="0DC3C8D0"/>
    <w:rsid w:val="0DDD4EED"/>
    <w:rsid w:val="0DE7E139"/>
    <w:rsid w:val="0DE963A8"/>
    <w:rsid w:val="0DECE5F4"/>
    <w:rsid w:val="0DECF5FE"/>
    <w:rsid w:val="0E8ED82E"/>
    <w:rsid w:val="0EA14D10"/>
    <w:rsid w:val="0EC984B2"/>
    <w:rsid w:val="0ECA63EB"/>
    <w:rsid w:val="0ED2DD18"/>
    <w:rsid w:val="0EFB40A9"/>
    <w:rsid w:val="0F1AC917"/>
    <w:rsid w:val="0F1DC25A"/>
    <w:rsid w:val="0F234930"/>
    <w:rsid w:val="0F2F3228"/>
    <w:rsid w:val="0F540BC7"/>
    <w:rsid w:val="0F61B504"/>
    <w:rsid w:val="0F69A1F4"/>
    <w:rsid w:val="0F7DD66A"/>
    <w:rsid w:val="0F7EF0A4"/>
    <w:rsid w:val="0F8ABA7D"/>
    <w:rsid w:val="0FC235AB"/>
    <w:rsid w:val="0FC7B7D1"/>
    <w:rsid w:val="0FDA0B98"/>
    <w:rsid w:val="100B4292"/>
    <w:rsid w:val="10327400"/>
    <w:rsid w:val="104BF048"/>
    <w:rsid w:val="106226FD"/>
    <w:rsid w:val="10691673"/>
    <w:rsid w:val="106CE8F7"/>
    <w:rsid w:val="10783C2A"/>
    <w:rsid w:val="107883B4"/>
    <w:rsid w:val="1083C588"/>
    <w:rsid w:val="1094E766"/>
    <w:rsid w:val="10A93B0A"/>
    <w:rsid w:val="10AEF984"/>
    <w:rsid w:val="10CB615A"/>
    <w:rsid w:val="10DBA352"/>
    <w:rsid w:val="10E807B4"/>
    <w:rsid w:val="110BA822"/>
    <w:rsid w:val="11148C95"/>
    <w:rsid w:val="11290412"/>
    <w:rsid w:val="11413A8C"/>
    <w:rsid w:val="11448B16"/>
    <w:rsid w:val="116AC840"/>
    <w:rsid w:val="11840481"/>
    <w:rsid w:val="11A7FE23"/>
    <w:rsid w:val="11D98A25"/>
    <w:rsid w:val="11FFFC4C"/>
    <w:rsid w:val="123A11B4"/>
    <w:rsid w:val="124D43C0"/>
    <w:rsid w:val="12536C9A"/>
    <w:rsid w:val="126F6F46"/>
    <w:rsid w:val="1287E4E0"/>
    <w:rsid w:val="129C37A7"/>
    <w:rsid w:val="12C25B3F"/>
    <w:rsid w:val="12E20C90"/>
    <w:rsid w:val="1315714D"/>
    <w:rsid w:val="131661F6"/>
    <w:rsid w:val="13271D5A"/>
    <w:rsid w:val="1381FDE3"/>
    <w:rsid w:val="13A09305"/>
    <w:rsid w:val="13B72AB1"/>
    <w:rsid w:val="13C17FB4"/>
    <w:rsid w:val="13D37633"/>
    <w:rsid w:val="13F13F81"/>
    <w:rsid w:val="141204DA"/>
    <w:rsid w:val="14173E32"/>
    <w:rsid w:val="144C7EB7"/>
    <w:rsid w:val="1451AF3E"/>
    <w:rsid w:val="149645AB"/>
    <w:rsid w:val="149AEBB6"/>
    <w:rsid w:val="14A73EC6"/>
    <w:rsid w:val="14D54F30"/>
    <w:rsid w:val="14DF0FF1"/>
    <w:rsid w:val="14ECDEDB"/>
    <w:rsid w:val="1511FE35"/>
    <w:rsid w:val="1550D221"/>
    <w:rsid w:val="156E0A87"/>
    <w:rsid w:val="1570E23E"/>
    <w:rsid w:val="15752449"/>
    <w:rsid w:val="15980F85"/>
    <w:rsid w:val="15AE4F17"/>
    <w:rsid w:val="15CB9D1D"/>
    <w:rsid w:val="15E602C3"/>
    <w:rsid w:val="15F9FC01"/>
    <w:rsid w:val="160CE6B1"/>
    <w:rsid w:val="16147500"/>
    <w:rsid w:val="1615167A"/>
    <w:rsid w:val="161B43BA"/>
    <w:rsid w:val="161EA1E7"/>
    <w:rsid w:val="16488B2B"/>
    <w:rsid w:val="16512788"/>
    <w:rsid w:val="16D49697"/>
    <w:rsid w:val="16F5F03D"/>
    <w:rsid w:val="16F99BA4"/>
    <w:rsid w:val="171549CD"/>
    <w:rsid w:val="171B27F4"/>
    <w:rsid w:val="1738AA30"/>
    <w:rsid w:val="1739B0CD"/>
    <w:rsid w:val="1746E7BE"/>
    <w:rsid w:val="175513CE"/>
    <w:rsid w:val="1756386C"/>
    <w:rsid w:val="1767F26D"/>
    <w:rsid w:val="1790286C"/>
    <w:rsid w:val="17B6285C"/>
    <w:rsid w:val="17F792D7"/>
    <w:rsid w:val="1816999A"/>
    <w:rsid w:val="182BDAD4"/>
    <w:rsid w:val="18387DF9"/>
    <w:rsid w:val="18570BCF"/>
    <w:rsid w:val="185D5C1F"/>
    <w:rsid w:val="188FD4AD"/>
    <w:rsid w:val="18E4920E"/>
    <w:rsid w:val="18E9B753"/>
    <w:rsid w:val="18FC9045"/>
    <w:rsid w:val="1917AC80"/>
    <w:rsid w:val="192E150E"/>
    <w:rsid w:val="192E5380"/>
    <w:rsid w:val="19563B92"/>
    <w:rsid w:val="1977B7F7"/>
    <w:rsid w:val="19A3E3C3"/>
    <w:rsid w:val="19AD4F43"/>
    <w:rsid w:val="19C277FE"/>
    <w:rsid w:val="19C35F18"/>
    <w:rsid w:val="19D877DD"/>
    <w:rsid w:val="19EDC382"/>
    <w:rsid w:val="19F31B8D"/>
    <w:rsid w:val="1A0BEC1A"/>
    <w:rsid w:val="1A0C49D7"/>
    <w:rsid w:val="1A219784"/>
    <w:rsid w:val="1A32E872"/>
    <w:rsid w:val="1A4ABDD7"/>
    <w:rsid w:val="1A4BE1D3"/>
    <w:rsid w:val="1A71F84B"/>
    <w:rsid w:val="1A8E9F12"/>
    <w:rsid w:val="1AA42F23"/>
    <w:rsid w:val="1AAC5C90"/>
    <w:rsid w:val="1AB380A2"/>
    <w:rsid w:val="1AD07177"/>
    <w:rsid w:val="1ADF493C"/>
    <w:rsid w:val="1AE6A55D"/>
    <w:rsid w:val="1AEF5B5D"/>
    <w:rsid w:val="1B494B02"/>
    <w:rsid w:val="1B9D8151"/>
    <w:rsid w:val="1BB66FF5"/>
    <w:rsid w:val="1BC4346A"/>
    <w:rsid w:val="1BC66F09"/>
    <w:rsid w:val="1BC94F73"/>
    <w:rsid w:val="1BD9A97F"/>
    <w:rsid w:val="1BDB21C7"/>
    <w:rsid w:val="1C4B5434"/>
    <w:rsid w:val="1C55004E"/>
    <w:rsid w:val="1C633C8B"/>
    <w:rsid w:val="1C6514B5"/>
    <w:rsid w:val="1C6C0A6E"/>
    <w:rsid w:val="1CA09DEE"/>
    <w:rsid w:val="1CA3D8F9"/>
    <w:rsid w:val="1CAC1938"/>
    <w:rsid w:val="1CB418EA"/>
    <w:rsid w:val="1CBCF452"/>
    <w:rsid w:val="1CE05F1E"/>
    <w:rsid w:val="1CF49C4A"/>
    <w:rsid w:val="1D05A3E2"/>
    <w:rsid w:val="1D1AD693"/>
    <w:rsid w:val="1D6004CB"/>
    <w:rsid w:val="1D822DC5"/>
    <w:rsid w:val="1D88153C"/>
    <w:rsid w:val="1D9B6B60"/>
    <w:rsid w:val="1DA083CB"/>
    <w:rsid w:val="1DC33F90"/>
    <w:rsid w:val="1DE21E0D"/>
    <w:rsid w:val="1E3FA95A"/>
    <w:rsid w:val="1E402F71"/>
    <w:rsid w:val="1E58E2C7"/>
    <w:rsid w:val="1E5C9B3B"/>
    <w:rsid w:val="1E60E7FE"/>
    <w:rsid w:val="1E817727"/>
    <w:rsid w:val="1E9DBA82"/>
    <w:rsid w:val="1EA4CA22"/>
    <w:rsid w:val="1F03840B"/>
    <w:rsid w:val="1F0B35EB"/>
    <w:rsid w:val="1F1529F7"/>
    <w:rsid w:val="1F9F289B"/>
    <w:rsid w:val="1FA51250"/>
    <w:rsid w:val="1FBA3C2A"/>
    <w:rsid w:val="1FC78345"/>
    <w:rsid w:val="1FE5BDB9"/>
    <w:rsid w:val="20119705"/>
    <w:rsid w:val="20175166"/>
    <w:rsid w:val="201B3545"/>
    <w:rsid w:val="202E33A4"/>
    <w:rsid w:val="203E4FFB"/>
    <w:rsid w:val="203EA712"/>
    <w:rsid w:val="20461550"/>
    <w:rsid w:val="20479685"/>
    <w:rsid w:val="204FD648"/>
    <w:rsid w:val="206F6ECD"/>
    <w:rsid w:val="207736A2"/>
    <w:rsid w:val="20D3723A"/>
    <w:rsid w:val="20DD307E"/>
    <w:rsid w:val="20E1C7E5"/>
    <w:rsid w:val="20FC8231"/>
    <w:rsid w:val="210CCC8A"/>
    <w:rsid w:val="212CB282"/>
    <w:rsid w:val="21535710"/>
    <w:rsid w:val="217EC5E3"/>
    <w:rsid w:val="217FD9C0"/>
    <w:rsid w:val="218EC07B"/>
    <w:rsid w:val="21948762"/>
    <w:rsid w:val="21D67707"/>
    <w:rsid w:val="22102AD1"/>
    <w:rsid w:val="221E7352"/>
    <w:rsid w:val="22275620"/>
    <w:rsid w:val="22313E99"/>
    <w:rsid w:val="22317D64"/>
    <w:rsid w:val="223890F7"/>
    <w:rsid w:val="2239D6C5"/>
    <w:rsid w:val="225B4DCA"/>
    <w:rsid w:val="22850B4D"/>
    <w:rsid w:val="22A087D6"/>
    <w:rsid w:val="22A24E8F"/>
    <w:rsid w:val="22DE212D"/>
    <w:rsid w:val="22EB38B7"/>
    <w:rsid w:val="2315D697"/>
    <w:rsid w:val="23241279"/>
    <w:rsid w:val="232CB2B4"/>
    <w:rsid w:val="233C9312"/>
    <w:rsid w:val="234E788D"/>
    <w:rsid w:val="23ACDBFF"/>
    <w:rsid w:val="23AD4E97"/>
    <w:rsid w:val="23BBC031"/>
    <w:rsid w:val="23C240BA"/>
    <w:rsid w:val="23E1BB74"/>
    <w:rsid w:val="23E6D9D7"/>
    <w:rsid w:val="23FA7ECE"/>
    <w:rsid w:val="242FA0A2"/>
    <w:rsid w:val="24315224"/>
    <w:rsid w:val="2436C9DD"/>
    <w:rsid w:val="244E00FC"/>
    <w:rsid w:val="24595CB1"/>
    <w:rsid w:val="245F1937"/>
    <w:rsid w:val="24681FAE"/>
    <w:rsid w:val="24784D38"/>
    <w:rsid w:val="2499FC3C"/>
    <w:rsid w:val="24AC54A6"/>
    <w:rsid w:val="24BE270A"/>
    <w:rsid w:val="24C0ACC7"/>
    <w:rsid w:val="24C3FA04"/>
    <w:rsid w:val="24D2C91C"/>
    <w:rsid w:val="24DF8D78"/>
    <w:rsid w:val="24E4828E"/>
    <w:rsid w:val="250CCA26"/>
    <w:rsid w:val="252984C2"/>
    <w:rsid w:val="25399BAC"/>
    <w:rsid w:val="256ECCCD"/>
    <w:rsid w:val="25730F02"/>
    <w:rsid w:val="257816FE"/>
    <w:rsid w:val="258A92A3"/>
    <w:rsid w:val="259E656F"/>
    <w:rsid w:val="25A18648"/>
    <w:rsid w:val="25A35A79"/>
    <w:rsid w:val="25B365F0"/>
    <w:rsid w:val="25BB820C"/>
    <w:rsid w:val="25C01943"/>
    <w:rsid w:val="25C6459D"/>
    <w:rsid w:val="26001873"/>
    <w:rsid w:val="260B9BF7"/>
    <w:rsid w:val="262782BE"/>
    <w:rsid w:val="265DB7D3"/>
    <w:rsid w:val="266E2274"/>
    <w:rsid w:val="268AA7F2"/>
    <w:rsid w:val="26A352C1"/>
    <w:rsid w:val="26A6C08C"/>
    <w:rsid w:val="26C105CE"/>
    <w:rsid w:val="26DEE8FA"/>
    <w:rsid w:val="2700A6B7"/>
    <w:rsid w:val="272549EC"/>
    <w:rsid w:val="272B8AC3"/>
    <w:rsid w:val="2734AD66"/>
    <w:rsid w:val="2739DF25"/>
    <w:rsid w:val="2741B101"/>
    <w:rsid w:val="278FB2B9"/>
    <w:rsid w:val="27A31743"/>
    <w:rsid w:val="27B70225"/>
    <w:rsid w:val="27BF0023"/>
    <w:rsid w:val="27C08D61"/>
    <w:rsid w:val="27E6BC65"/>
    <w:rsid w:val="27FAE7D7"/>
    <w:rsid w:val="28290809"/>
    <w:rsid w:val="2832840B"/>
    <w:rsid w:val="283B5CA0"/>
    <w:rsid w:val="288E7848"/>
    <w:rsid w:val="28A5784B"/>
    <w:rsid w:val="28B93850"/>
    <w:rsid w:val="29107E28"/>
    <w:rsid w:val="2933FA1F"/>
    <w:rsid w:val="29AAA5A6"/>
    <w:rsid w:val="29AC5C48"/>
    <w:rsid w:val="29DD6B39"/>
    <w:rsid w:val="29E12C9D"/>
    <w:rsid w:val="2A1EF290"/>
    <w:rsid w:val="2A2363D3"/>
    <w:rsid w:val="2A2A4593"/>
    <w:rsid w:val="2A91F3AD"/>
    <w:rsid w:val="2A9AB9E3"/>
    <w:rsid w:val="2ACD078F"/>
    <w:rsid w:val="2AD81CAE"/>
    <w:rsid w:val="2B12F1B9"/>
    <w:rsid w:val="2B2068F1"/>
    <w:rsid w:val="2B22E7D4"/>
    <w:rsid w:val="2B2877AC"/>
    <w:rsid w:val="2B328899"/>
    <w:rsid w:val="2B337617"/>
    <w:rsid w:val="2B4BD2DC"/>
    <w:rsid w:val="2B4E3A1E"/>
    <w:rsid w:val="2B7145DD"/>
    <w:rsid w:val="2B76E5A9"/>
    <w:rsid w:val="2BEB7143"/>
    <w:rsid w:val="2BF3A00F"/>
    <w:rsid w:val="2C1756C2"/>
    <w:rsid w:val="2C1E2E94"/>
    <w:rsid w:val="2C25BDD7"/>
    <w:rsid w:val="2C2BF18C"/>
    <w:rsid w:val="2C3DD09B"/>
    <w:rsid w:val="2C4B3663"/>
    <w:rsid w:val="2C533F0D"/>
    <w:rsid w:val="2C637739"/>
    <w:rsid w:val="2C6C4C74"/>
    <w:rsid w:val="2C6D1D75"/>
    <w:rsid w:val="2C712ACB"/>
    <w:rsid w:val="2C73F8B0"/>
    <w:rsid w:val="2CA2D23F"/>
    <w:rsid w:val="2CB1EE77"/>
    <w:rsid w:val="2CD303CF"/>
    <w:rsid w:val="2CD3070F"/>
    <w:rsid w:val="2CD36039"/>
    <w:rsid w:val="2D6820F5"/>
    <w:rsid w:val="2D6822E3"/>
    <w:rsid w:val="2D857D24"/>
    <w:rsid w:val="2DA2E0AD"/>
    <w:rsid w:val="2DAF979E"/>
    <w:rsid w:val="2DB28A39"/>
    <w:rsid w:val="2DD72FE2"/>
    <w:rsid w:val="2DEBEC45"/>
    <w:rsid w:val="2DF6C527"/>
    <w:rsid w:val="2DF99FF9"/>
    <w:rsid w:val="2DFCAD7C"/>
    <w:rsid w:val="2E10B98F"/>
    <w:rsid w:val="2E281F92"/>
    <w:rsid w:val="2E340DDC"/>
    <w:rsid w:val="2E7898A5"/>
    <w:rsid w:val="2E8AA8E9"/>
    <w:rsid w:val="2E929317"/>
    <w:rsid w:val="2E9F64D4"/>
    <w:rsid w:val="2EA582E3"/>
    <w:rsid w:val="2F085323"/>
    <w:rsid w:val="2F5DBB9B"/>
    <w:rsid w:val="2F76A6C2"/>
    <w:rsid w:val="2F77489F"/>
    <w:rsid w:val="2F90D9CB"/>
    <w:rsid w:val="2F939E1F"/>
    <w:rsid w:val="2F9A6B83"/>
    <w:rsid w:val="2FE2D02A"/>
    <w:rsid w:val="2FEC938C"/>
    <w:rsid w:val="3016CDB1"/>
    <w:rsid w:val="3053FB06"/>
    <w:rsid w:val="305CCD9D"/>
    <w:rsid w:val="3064687B"/>
    <w:rsid w:val="306D365B"/>
    <w:rsid w:val="307424EF"/>
    <w:rsid w:val="308065F0"/>
    <w:rsid w:val="30B9930F"/>
    <w:rsid w:val="30BCD8DC"/>
    <w:rsid w:val="30D42272"/>
    <w:rsid w:val="30D87501"/>
    <w:rsid w:val="31012B1E"/>
    <w:rsid w:val="3119D09C"/>
    <w:rsid w:val="311BF1E6"/>
    <w:rsid w:val="313B19E1"/>
    <w:rsid w:val="315D5E66"/>
    <w:rsid w:val="316CD3D0"/>
    <w:rsid w:val="3182EDB2"/>
    <w:rsid w:val="31AAC49A"/>
    <w:rsid w:val="31B16C33"/>
    <w:rsid w:val="31B1ADD6"/>
    <w:rsid w:val="32050247"/>
    <w:rsid w:val="32154D5B"/>
    <w:rsid w:val="325A0B55"/>
    <w:rsid w:val="3262C38E"/>
    <w:rsid w:val="326B1199"/>
    <w:rsid w:val="32975CEE"/>
    <w:rsid w:val="3299BD83"/>
    <w:rsid w:val="329D3743"/>
    <w:rsid w:val="32A2BF28"/>
    <w:rsid w:val="32C69DEF"/>
    <w:rsid w:val="32CB69B3"/>
    <w:rsid w:val="32DB5AE5"/>
    <w:rsid w:val="33299AE8"/>
    <w:rsid w:val="33317DCF"/>
    <w:rsid w:val="33426037"/>
    <w:rsid w:val="33632E6E"/>
    <w:rsid w:val="33CB0441"/>
    <w:rsid w:val="33D24494"/>
    <w:rsid w:val="33D98CDD"/>
    <w:rsid w:val="33E2018F"/>
    <w:rsid w:val="33E8EC1C"/>
    <w:rsid w:val="33EF286A"/>
    <w:rsid w:val="33F01E9A"/>
    <w:rsid w:val="33F3FACE"/>
    <w:rsid w:val="34218A9E"/>
    <w:rsid w:val="34887305"/>
    <w:rsid w:val="34C84CA2"/>
    <w:rsid w:val="34D7282C"/>
    <w:rsid w:val="34E0E4C1"/>
    <w:rsid w:val="351D243D"/>
    <w:rsid w:val="3531E6CD"/>
    <w:rsid w:val="355AC927"/>
    <w:rsid w:val="3561156B"/>
    <w:rsid w:val="3584DF72"/>
    <w:rsid w:val="35B00B84"/>
    <w:rsid w:val="35B0F525"/>
    <w:rsid w:val="35B72F87"/>
    <w:rsid w:val="35D574C8"/>
    <w:rsid w:val="35DF54D8"/>
    <w:rsid w:val="36150C64"/>
    <w:rsid w:val="3619068C"/>
    <w:rsid w:val="362A4163"/>
    <w:rsid w:val="3659EDCB"/>
    <w:rsid w:val="366B4E6C"/>
    <w:rsid w:val="368C4F77"/>
    <w:rsid w:val="36982D70"/>
    <w:rsid w:val="369F7697"/>
    <w:rsid w:val="36A7F53F"/>
    <w:rsid w:val="36ACD774"/>
    <w:rsid w:val="36DB4717"/>
    <w:rsid w:val="36E0576D"/>
    <w:rsid w:val="36E88FF5"/>
    <w:rsid w:val="370417D9"/>
    <w:rsid w:val="3707FBC6"/>
    <w:rsid w:val="376AF1B8"/>
    <w:rsid w:val="378953C6"/>
    <w:rsid w:val="379F0BF9"/>
    <w:rsid w:val="37B4D6ED"/>
    <w:rsid w:val="38258DE5"/>
    <w:rsid w:val="384F9E09"/>
    <w:rsid w:val="38593A23"/>
    <w:rsid w:val="387373CE"/>
    <w:rsid w:val="388F5BA1"/>
    <w:rsid w:val="38EED808"/>
    <w:rsid w:val="38FCC993"/>
    <w:rsid w:val="390AFD63"/>
    <w:rsid w:val="392DA5DD"/>
    <w:rsid w:val="3933F183"/>
    <w:rsid w:val="39341873"/>
    <w:rsid w:val="394ACF91"/>
    <w:rsid w:val="3950A9AF"/>
    <w:rsid w:val="395D6686"/>
    <w:rsid w:val="395DFB1C"/>
    <w:rsid w:val="39A8D411"/>
    <w:rsid w:val="39C3D486"/>
    <w:rsid w:val="39D51F1B"/>
    <w:rsid w:val="39F6EBCF"/>
    <w:rsid w:val="3A0F819A"/>
    <w:rsid w:val="3A4F4C12"/>
    <w:rsid w:val="3A5779F2"/>
    <w:rsid w:val="3A5B7535"/>
    <w:rsid w:val="3A5BBC69"/>
    <w:rsid w:val="3A6B19D2"/>
    <w:rsid w:val="3A82AFDD"/>
    <w:rsid w:val="3A919050"/>
    <w:rsid w:val="3ABA6872"/>
    <w:rsid w:val="3AFA47B7"/>
    <w:rsid w:val="3B2818A3"/>
    <w:rsid w:val="3B365B13"/>
    <w:rsid w:val="3B54C6EF"/>
    <w:rsid w:val="3B6818FA"/>
    <w:rsid w:val="3B844665"/>
    <w:rsid w:val="3B8D4FB8"/>
    <w:rsid w:val="3B951EF6"/>
    <w:rsid w:val="3BA289D9"/>
    <w:rsid w:val="3BA4C83A"/>
    <w:rsid w:val="3BDB3E04"/>
    <w:rsid w:val="3BDC0DC8"/>
    <w:rsid w:val="3C0F6FA8"/>
    <w:rsid w:val="3C17E8E6"/>
    <w:rsid w:val="3C1A0B17"/>
    <w:rsid w:val="3C2CC939"/>
    <w:rsid w:val="3C576D27"/>
    <w:rsid w:val="3C5CA008"/>
    <w:rsid w:val="3C6132D6"/>
    <w:rsid w:val="3C649CB7"/>
    <w:rsid w:val="3CE7B3C8"/>
    <w:rsid w:val="3CFD3FDB"/>
    <w:rsid w:val="3D0B7930"/>
    <w:rsid w:val="3D17B6F0"/>
    <w:rsid w:val="3D26EF48"/>
    <w:rsid w:val="3D40A4D0"/>
    <w:rsid w:val="3D5FCEA5"/>
    <w:rsid w:val="3D7453B8"/>
    <w:rsid w:val="3D99C84D"/>
    <w:rsid w:val="3DA42E38"/>
    <w:rsid w:val="3DD011BA"/>
    <w:rsid w:val="3DD03AE9"/>
    <w:rsid w:val="3DDAC8DF"/>
    <w:rsid w:val="3DE28558"/>
    <w:rsid w:val="3E11B2B3"/>
    <w:rsid w:val="3E15A282"/>
    <w:rsid w:val="3E374D77"/>
    <w:rsid w:val="3E37C299"/>
    <w:rsid w:val="3E464AC5"/>
    <w:rsid w:val="3E4BC2F5"/>
    <w:rsid w:val="3E61DC49"/>
    <w:rsid w:val="3E7489B1"/>
    <w:rsid w:val="3E98041D"/>
    <w:rsid w:val="3EA5B683"/>
    <w:rsid w:val="3ED70673"/>
    <w:rsid w:val="3F0AC21B"/>
    <w:rsid w:val="3F0D460D"/>
    <w:rsid w:val="3F0EE47A"/>
    <w:rsid w:val="3F0EF420"/>
    <w:rsid w:val="3F29BBB5"/>
    <w:rsid w:val="3F3AB371"/>
    <w:rsid w:val="3F40218B"/>
    <w:rsid w:val="3F687C35"/>
    <w:rsid w:val="3F6FC70F"/>
    <w:rsid w:val="3F7EE89C"/>
    <w:rsid w:val="3F83E7FF"/>
    <w:rsid w:val="3F855B37"/>
    <w:rsid w:val="3F90108C"/>
    <w:rsid w:val="3F9314DE"/>
    <w:rsid w:val="3F941863"/>
    <w:rsid w:val="3FB409C6"/>
    <w:rsid w:val="3FC4C54F"/>
    <w:rsid w:val="3FDA63A2"/>
    <w:rsid w:val="3FEBDE7B"/>
    <w:rsid w:val="3FEDF5D1"/>
    <w:rsid w:val="4008DF3A"/>
    <w:rsid w:val="40231F53"/>
    <w:rsid w:val="404AFBE0"/>
    <w:rsid w:val="407D69CE"/>
    <w:rsid w:val="40824C3E"/>
    <w:rsid w:val="40913772"/>
    <w:rsid w:val="409989ED"/>
    <w:rsid w:val="40B045DF"/>
    <w:rsid w:val="40DD7F6A"/>
    <w:rsid w:val="40F279D7"/>
    <w:rsid w:val="411FC432"/>
    <w:rsid w:val="415399D7"/>
    <w:rsid w:val="416914BD"/>
    <w:rsid w:val="4183BD38"/>
    <w:rsid w:val="418ABFB2"/>
    <w:rsid w:val="418D7D29"/>
    <w:rsid w:val="4193A69A"/>
    <w:rsid w:val="41B22BCC"/>
    <w:rsid w:val="41C13036"/>
    <w:rsid w:val="41F7A977"/>
    <w:rsid w:val="41FE73A3"/>
    <w:rsid w:val="42243CE3"/>
    <w:rsid w:val="422CBBEA"/>
    <w:rsid w:val="422D4F82"/>
    <w:rsid w:val="42339B4E"/>
    <w:rsid w:val="42480406"/>
    <w:rsid w:val="424F28D7"/>
    <w:rsid w:val="4250A48D"/>
    <w:rsid w:val="42922432"/>
    <w:rsid w:val="4297CBCE"/>
    <w:rsid w:val="42C7991B"/>
    <w:rsid w:val="42C8FADC"/>
    <w:rsid w:val="42CC92F1"/>
    <w:rsid w:val="42E38FA0"/>
    <w:rsid w:val="4306F368"/>
    <w:rsid w:val="430ED9BD"/>
    <w:rsid w:val="431D6382"/>
    <w:rsid w:val="434072F0"/>
    <w:rsid w:val="4348C51D"/>
    <w:rsid w:val="434ACF2D"/>
    <w:rsid w:val="43745F7D"/>
    <w:rsid w:val="43C3E011"/>
    <w:rsid w:val="43D1D0B2"/>
    <w:rsid w:val="43EA7A07"/>
    <w:rsid w:val="44109DF5"/>
    <w:rsid w:val="4414DE44"/>
    <w:rsid w:val="443DD28B"/>
    <w:rsid w:val="449FF48B"/>
    <w:rsid w:val="44B3BE29"/>
    <w:rsid w:val="44BB0479"/>
    <w:rsid w:val="44CCFE06"/>
    <w:rsid w:val="44E78704"/>
    <w:rsid w:val="4503179D"/>
    <w:rsid w:val="452BEECC"/>
    <w:rsid w:val="453B358D"/>
    <w:rsid w:val="453B39AA"/>
    <w:rsid w:val="4572495A"/>
    <w:rsid w:val="457D9E2C"/>
    <w:rsid w:val="459BB06F"/>
    <w:rsid w:val="459CC716"/>
    <w:rsid w:val="45C5EAFA"/>
    <w:rsid w:val="45C8B590"/>
    <w:rsid w:val="45CE25AA"/>
    <w:rsid w:val="45CF0675"/>
    <w:rsid w:val="45F3AC5B"/>
    <w:rsid w:val="45FA537A"/>
    <w:rsid w:val="46069B8C"/>
    <w:rsid w:val="464693B9"/>
    <w:rsid w:val="464CA9C7"/>
    <w:rsid w:val="466C21EB"/>
    <w:rsid w:val="467D2511"/>
    <w:rsid w:val="46B4835E"/>
    <w:rsid w:val="46F60E3D"/>
    <w:rsid w:val="46FDA7C2"/>
    <w:rsid w:val="4705C71E"/>
    <w:rsid w:val="47131BBC"/>
    <w:rsid w:val="474D81B0"/>
    <w:rsid w:val="47562355"/>
    <w:rsid w:val="479E89DE"/>
    <w:rsid w:val="47AB01F0"/>
    <w:rsid w:val="47CA87A2"/>
    <w:rsid w:val="47D2C2BD"/>
    <w:rsid w:val="47E05D6A"/>
    <w:rsid w:val="47EEAEED"/>
    <w:rsid w:val="47F49ADE"/>
    <w:rsid w:val="47FA3859"/>
    <w:rsid w:val="48035A32"/>
    <w:rsid w:val="4820B44C"/>
    <w:rsid w:val="48558C66"/>
    <w:rsid w:val="486BF389"/>
    <w:rsid w:val="48763263"/>
    <w:rsid w:val="489A7E0B"/>
    <w:rsid w:val="489D8EAD"/>
    <w:rsid w:val="489F4A5B"/>
    <w:rsid w:val="48AE2073"/>
    <w:rsid w:val="48B51994"/>
    <w:rsid w:val="48BCF716"/>
    <w:rsid w:val="48C27E7A"/>
    <w:rsid w:val="49418591"/>
    <w:rsid w:val="4944D706"/>
    <w:rsid w:val="49582A38"/>
    <w:rsid w:val="496E3D88"/>
    <w:rsid w:val="49A27567"/>
    <w:rsid w:val="49AE70EB"/>
    <w:rsid w:val="49C535CF"/>
    <w:rsid w:val="49F05C55"/>
    <w:rsid w:val="49F05D2B"/>
    <w:rsid w:val="49FA47B9"/>
    <w:rsid w:val="49FB2CC3"/>
    <w:rsid w:val="49FC8B1D"/>
    <w:rsid w:val="4A03ABA3"/>
    <w:rsid w:val="4A1802A2"/>
    <w:rsid w:val="4A3DAA72"/>
    <w:rsid w:val="4A574F5A"/>
    <w:rsid w:val="4A76594A"/>
    <w:rsid w:val="4A770035"/>
    <w:rsid w:val="4A894F3B"/>
    <w:rsid w:val="4A9F60CA"/>
    <w:rsid w:val="4AAD6833"/>
    <w:rsid w:val="4AB9807C"/>
    <w:rsid w:val="4ABC5164"/>
    <w:rsid w:val="4AC1BD34"/>
    <w:rsid w:val="4AD46A67"/>
    <w:rsid w:val="4AD6E9E9"/>
    <w:rsid w:val="4B01ADFB"/>
    <w:rsid w:val="4B1495DE"/>
    <w:rsid w:val="4B294268"/>
    <w:rsid w:val="4B501E7E"/>
    <w:rsid w:val="4B852558"/>
    <w:rsid w:val="4B914EB4"/>
    <w:rsid w:val="4B9D900E"/>
    <w:rsid w:val="4C2D0D22"/>
    <w:rsid w:val="4C392CF0"/>
    <w:rsid w:val="4C505D8D"/>
    <w:rsid w:val="4C71E1A0"/>
    <w:rsid w:val="4C8F9CE5"/>
    <w:rsid w:val="4C90AEA9"/>
    <w:rsid w:val="4CA1EBCB"/>
    <w:rsid w:val="4CAB1D6B"/>
    <w:rsid w:val="4CCE39E5"/>
    <w:rsid w:val="4CE49FBB"/>
    <w:rsid w:val="4CF404D9"/>
    <w:rsid w:val="4D02980D"/>
    <w:rsid w:val="4D106099"/>
    <w:rsid w:val="4D22C8C3"/>
    <w:rsid w:val="4D23F3A9"/>
    <w:rsid w:val="4D2BFF49"/>
    <w:rsid w:val="4D44D5E6"/>
    <w:rsid w:val="4D511A7F"/>
    <w:rsid w:val="4D57F591"/>
    <w:rsid w:val="4D62A2FB"/>
    <w:rsid w:val="4D814973"/>
    <w:rsid w:val="4DA52EBD"/>
    <w:rsid w:val="4DBE6467"/>
    <w:rsid w:val="4DFF5DE1"/>
    <w:rsid w:val="4E3C985F"/>
    <w:rsid w:val="4E506D76"/>
    <w:rsid w:val="4E546F58"/>
    <w:rsid w:val="4E6B76C7"/>
    <w:rsid w:val="4EE0F9A2"/>
    <w:rsid w:val="4F13DD56"/>
    <w:rsid w:val="4F180823"/>
    <w:rsid w:val="4F2DC45E"/>
    <w:rsid w:val="4F4E0E49"/>
    <w:rsid w:val="4F56EFB8"/>
    <w:rsid w:val="4F64CBB1"/>
    <w:rsid w:val="4F7E0817"/>
    <w:rsid w:val="4F7ED2D0"/>
    <w:rsid w:val="4FABE042"/>
    <w:rsid w:val="4FB64F4B"/>
    <w:rsid w:val="4FC81288"/>
    <w:rsid w:val="4FCDFBE1"/>
    <w:rsid w:val="4FF9DBD4"/>
    <w:rsid w:val="50531E9D"/>
    <w:rsid w:val="505F9EAF"/>
    <w:rsid w:val="5064BD0F"/>
    <w:rsid w:val="509FF994"/>
    <w:rsid w:val="5101E0FE"/>
    <w:rsid w:val="51479527"/>
    <w:rsid w:val="51599514"/>
    <w:rsid w:val="5180246D"/>
    <w:rsid w:val="51E603F9"/>
    <w:rsid w:val="51EDB828"/>
    <w:rsid w:val="52073844"/>
    <w:rsid w:val="521D816C"/>
    <w:rsid w:val="521FAD0E"/>
    <w:rsid w:val="5239AFA2"/>
    <w:rsid w:val="5267FB86"/>
    <w:rsid w:val="526E2697"/>
    <w:rsid w:val="528F4617"/>
    <w:rsid w:val="52A55DD4"/>
    <w:rsid w:val="52CD5896"/>
    <w:rsid w:val="52E8C0F1"/>
    <w:rsid w:val="53199433"/>
    <w:rsid w:val="533502C4"/>
    <w:rsid w:val="5338833B"/>
    <w:rsid w:val="53758D13"/>
    <w:rsid w:val="53763EB4"/>
    <w:rsid w:val="538EE6C9"/>
    <w:rsid w:val="53CC4B4A"/>
    <w:rsid w:val="53D3E959"/>
    <w:rsid w:val="53DB12DE"/>
    <w:rsid w:val="53DE4F84"/>
    <w:rsid w:val="53E9012E"/>
    <w:rsid w:val="540A57AC"/>
    <w:rsid w:val="540DF9B7"/>
    <w:rsid w:val="541187BD"/>
    <w:rsid w:val="543E00C3"/>
    <w:rsid w:val="54552304"/>
    <w:rsid w:val="546F3805"/>
    <w:rsid w:val="5475ED4A"/>
    <w:rsid w:val="5488CFDF"/>
    <w:rsid w:val="54A6B663"/>
    <w:rsid w:val="54C43CF6"/>
    <w:rsid w:val="54DE9050"/>
    <w:rsid w:val="55071191"/>
    <w:rsid w:val="55455781"/>
    <w:rsid w:val="555AA899"/>
    <w:rsid w:val="555E73EF"/>
    <w:rsid w:val="55701E61"/>
    <w:rsid w:val="5588080D"/>
    <w:rsid w:val="558DDA45"/>
    <w:rsid w:val="559BB5E6"/>
    <w:rsid w:val="55B5710D"/>
    <w:rsid w:val="55EAC3B7"/>
    <w:rsid w:val="55F7458D"/>
    <w:rsid w:val="55FF9B55"/>
    <w:rsid w:val="56035982"/>
    <w:rsid w:val="561E6463"/>
    <w:rsid w:val="562385A9"/>
    <w:rsid w:val="5628972D"/>
    <w:rsid w:val="563415AA"/>
    <w:rsid w:val="563785E2"/>
    <w:rsid w:val="5641AD71"/>
    <w:rsid w:val="56527DA5"/>
    <w:rsid w:val="5659F7B0"/>
    <w:rsid w:val="5678A09F"/>
    <w:rsid w:val="56A88941"/>
    <w:rsid w:val="56A9180F"/>
    <w:rsid w:val="56A9C756"/>
    <w:rsid w:val="56C7A14B"/>
    <w:rsid w:val="56D2DD7C"/>
    <w:rsid w:val="56DC634C"/>
    <w:rsid w:val="56DC95F3"/>
    <w:rsid w:val="56F561AE"/>
    <w:rsid w:val="57028EDB"/>
    <w:rsid w:val="57A7CA06"/>
    <w:rsid w:val="57D3731B"/>
    <w:rsid w:val="57D4208C"/>
    <w:rsid w:val="57D89A0B"/>
    <w:rsid w:val="57F3A1DD"/>
    <w:rsid w:val="57FE82C5"/>
    <w:rsid w:val="5817C313"/>
    <w:rsid w:val="5818F586"/>
    <w:rsid w:val="58339CA2"/>
    <w:rsid w:val="583BDB65"/>
    <w:rsid w:val="58C3E714"/>
    <w:rsid w:val="58FD5E16"/>
    <w:rsid w:val="590A438C"/>
    <w:rsid w:val="594DC9BB"/>
    <w:rsid w:val="595F96E1"/>
    <w:rsid w:val="5973F70E"/>
    <w:rsid w:val="59D9AB1E"/>
    <w:rsid w:val="59D9DE2B"/>
    <w:rsid w:val="59DBF892"/>
    <w:rsid w:val="59E4374F"/>
    <w:rsid w:val="5A0AF3ED"/>
    <w:rsid w:val="5A12CB74"/>
    <w:rsid w:val="5A336D72"/>
    <w:rsid w:val="5A37EFA4"/>
    <w:rsid w:val="5A79DBF1"/>
    <w:rsid w:val="5A86B06F"/>
    <w:rsid w:val="5A88E5B8"/>
    <w:rsid w:val="5AC7F02B"/>
    <w:rsid w:val="5ADECA2E"/>
    <w:rsid w:val="5AEBDE60"/>
    <w:rsid w:val="5B1A2912"/>
    <w:rsid w:val="5B1B6331"/>
    <w:rsid w:val="5B20F6D9"/>
    <w:rsid w:val="5B36F2FF"/>
    <w:rsid w:val="5B63559C"/>
    <w:rsid w:val="5B6E2FCE"/>
    <w:rsid w:val="5BAC5E55"/>
    <w:rsid w:val="5BB38202"/>
    <w:rsid w:val="5BED3542"/>
    <w:rsid w:val="5C0462DA"/>
    <w:rsid w:val="5C04E1F0"/>
    <w:rsid w:val="5C176CD0"/>
    <w:rsid w:val="5C35CD0F"/>
    <w:rsid w:val="5C36285D"/>
    <w:rsid w:val="5C687429"/>
    <w:rsid w:val="5C6AECED"/>
    <w:rsid w:val="5C6E9EF7"/>
    <w:rsid w:val="5C73A5D7"/>
    <w:rsid w:val="5CAB97D0"/>
    <w:rsid w:val="5CAD85FC"/>
    <w:rsid w:val="5CB5BF8A"/>
    <w:rsid w:val="5CCCA6AB"/>
    <w:rsid w:val="5CD10210"/>
    <w:rsid w:val="5CD1E291"/>
    <w:rsid w:val="5CDC734A"/>
    <w:rsid w:val="5CF75FA1"/>
    <w:rsid w:val="5D00EAA3"/>
    <w:rsid w:val="5D028E2F"/>
    <w:rsid w:val="5D10E97E"/>
    <w:rsid w:val="5D36A991"/>
    <w:rsid w:val="5D3B6618"/>
    <w:rsid w:val="5D3F55CD"/>
    <w:rsid w:val="5D54445B"/>
    <w:rsid w:val="5D85D095"/>
    <w:rsid w:val="5D9ED32A"/>
    <w:rsid w:val="5DC26E2D"/>
    <w:rsid w:val="5DD40A91"/>
    <w:rsid w:val="5E029175"/>
    <w:rsid w:val="5E186A08"/>
    <w:rsid w:val="5E30BAE0"/>
    <w:rsid w:val="5EA49C31"/>
    <w:rsid w:val="5EC4BBAF"/>
    <w:rsid w:val="5EE076AA"/>
    <w:rsid w:val="5F09A655"/>
    <w:rsid w:val="5F120879"/>
    <w:rsid w:val="5F169A9B"/>
    <w:rsid w:val="5F50729A"/>
    <w:rsid w:val="5F52A51F"/>
    <w:rsid w:val="5F595C3F"/>
    <w:rsid w:val="5F71B633"/>
    <w:rsid w:val="5F9E312D"/>
    <w:rsid w:val="5FAB1895"/>
    <w:rsid w:val="5FBE6CA4"/>
    <w:rsid w:val="5FC8376B"/>
    <w:rsid w:val="5FD959DF"/>
    <w:rsid w:val="60033441"/>
    <w:rsid w:val="6014FEB4"/>
    <w:rsid w:val="602CDBC9"/>
    <w:rsid w:val="602E7776"/>
    <w:rsid w:val="60401DE1"/>
    <w:rsid w:val="6079F623"/>
    <w:rsid w:val="60AA8932"/>
    <w:rsid w:val="60BCE633"/>
    <w:rsid w:val="60CE2527"/>
    <w:rsid w:val="613E139B"/>
    <w:rsid w:val="61459B7F"/>
    <w:rsid w:val="6157B42D"/>
    <w:rsid w:val="61596DEF"/>
    <w:rsid w:val="6197A6B8"/>
    <w:rsid w:val="61ED8EBB"/>
    <w:rsid w:val="61F965D3"/>
    <w:rsid w:val="6205C9C7"/>
    <w:rsid w:val="620F23E7"/>
    <w:rsid w:val="62117EA5"/>
    <w:rsid w:val="6219FF0F"/>
    <w:rsid w:val="621F61AF"/>
    <w:rsid w:val="625EAE4B"/>
    <w:rsid w:val="6265E055"/>
    <w:rsid w:val="626F4CEE"/>
    <w:rsid w:val="62720523"/>
    <w:rsid w:val="629D53CB"/>
    <w:rsid w:val="62A849A4"/>
    <w:rsid w:val="62E2F709"/>
    <w:rsid w:val="62EB67FF"/>
    <w:rsid w:val="62FEC1C6"/>
    <w:rsid w:val="63155789"/>
    <w:rsid w:val="633E6744"/>
    <w:rsid w:val="6369DF64"/>
    <w:rsid w:val="63918910"/>
    <w:rsid w:val="63AA4E6F"/>
    <w:rsid w:val="63C69026"/>
    <w:rsid w:val="63DBD6B2"/>
    <w:rsid w:val="63E2125A"/>
    <w:rsid w:val="63E349FE"/>
    <w:rsid w:val="63E86EF4"/>
    <w:rsid w:val="6406AF25"/>
    <w:rsid w:val="6424BB69"/>
    <w:rsid w:val="6431EEDC"/>
    <w:rsid w:val="64AF30FB"/>
    <w:rsid w:val="64BDB004"/>
    <w:rsid w:val="64D10EF4"/>
    <w:rsid w:val="64E82C92"/>
    <w:rsid w:val="64F17E9F"/>
    <w:rsid w:val="652731BE"/>
    <w:rsid w:val="6536CEFB"/>
    <w:rsid w:val="655C39A5"/>
    <w:rsid w:val="656594A7"/>
    <w:rsid w:val="65797E35"/>
    <w:rsid w:val="657A00A8"/>
    <w:rsid w:val="65848A22"/>
    <w:rsid w:val="65892A52"/>
    <w:rsid w:val="65B8DC78"/>
    <w:rsid w:val="65BAB30F"/>
    <w:rsid w:val="65D606D2"/>
    <w:rsid w:val="65F52032"/>
    <w:rsid w:val="6627E175"/>
    <w:rsid w:val="662E1DC3"/>
    <w:rsid w:val="663C498B"/>
    <w:rsid w:val="663E1C43"/>
    <w:rsid w:val="6673DD3A"/>
    <w:rsid w:val="6681E96F"/>
    <w:rsid w:val="66847CB9"/>
    <w:rsid w:val="66AFAE16"/>
    <w:rsid w:val="66C008EE"/>
    <w:rsid w:val="66D7E248"/>
    <w:rsid w:val="66DEF196"/>
    <w:rsid w:val="676BA749"/>
    <w:rsid w:val="676EB0A3"/>
    <w:rsid w:val="6775ED75"/>
    <w:rsid w:val="677B9D48"/>
    <w:rsid w:val="677DA88A"/>
    <w:rsid w:val="679315D7"/>
    <w:rsid w:val="67D0C9D1"/>
    <w:rsid w:val="67FC487B"/>
    <w:rsid w:val="680DB1F8"/>
    <w:rsid w:val="682B26E9"/>
    <w:rsid w:val="68426E5A"/>
    <w:rsid w:val="684734FD"/>
    <w:rsid w:val="6853CEF6"/>
    <w:rsid w:val="686E314B"/>
    <w:rsid w:val="68AAA5F3"/>
    <w:rsid w:val="68ABC625"/>
    <w:rsid w:val="68E1EC24"/>
    <w:rsid w:val="68E3592A"/>
    <w:rsid w:val="6915B381"/>
    <w:rsid w:val="692E6716"/>
    <w:rsid w:val="695EE01D"/>
    <w:rsid w:val="6977537D"/>
    <w:rsid w:val="697C13FE"/>
    <w:rsid w:val="6985373E"/>
    <w:rsid w:val="6987F4BF"/>
    <w:rsid w:val="69C4A616"/>
    <w:rsid w:val="69C90A67"/>
    <w:rsid w:val="6A0EC3E7"/>
    <w:rsid w:val="6A18B90D"/>
    <w:rsid w:val="6A1FA4AF"/>
    <w:rsid w:val="6A20CC29"/>
    <w:rsid w:val="6A249245"/>
    <w:rsid w:val="6A252E87"/>
    <w:rsid w:val="6A32E782"/>
    <w:rsid w:val="6A5B78F0"/>
    <w:rsid w:val="6A65735E"/>
    <w:rsid w:val="6A8EC178"/>
    <w:rsid w:val="6AAC497E"/>
    <w:rsid w:val="6AAE74FD"/>
    <w:rsid w:val="6ABB3047"/>
    <w:rsid w:val="6AC8BF73"/>
    <w:rsid w:val="6ACEB352"/>
    <w:rsid w:val="6B2549AF"/>
    <w:rsid w:val="6B2FEDCD"/>
    <w:rsid w:val="6B50509C"/>
    <w:rsid w:val="6B6A04F7"/>
    <w:rsid w:val="6B9F9C24"/>
    <w:rsid w:val="6BB21446"/>
    <w:rsid w:val="6BBCCF9C"/>
    <w:rsid w:val="6C040741"/>
    <w:rsid w:val="6C0BDA34"/>
    <w:rsid w:val="6C1F4E62"/>
    <w:rsid w:val="6C61B61F"/>
    <w:rsid w:val="6C62CAB5"/>
    <w:rsid w:val="6C740A32"/>
    <w:rsid w:val="6C84A1BB"/>
    <w:rsid w:val="6CA2B82C"/>
    <w:rsid w:val="6CCA8198"/>
    <w:rsid w:val="6CD1D7A1"/>
    <w:rsid w:val="6CE34C5D"/>
    <w:rsid w:val="6D0AB28C"/>
    <w:rsid w:val="6D0ADF9D"/>
    <w:rsid w:val="6D12470C"/>
    <w:rsid w:val="6D272BA3"/>
    <w:rsid w:val="6D3D3829"/>
    <w:rsid w:val="6D6BD261"/>
    <w:rsid w:val="6D87F6CF"/>
    <w:rsid w:val="6DCC4764"/>
    <w:rsid w:val="6DF00A0E"/>
    <w:rsid w:val="6DF2D109"/>
    <w:rsid w:val="6E33C382"/>
    <w:rsid w:val="6E6DA550"/>
    <w:rsid w:val="6E85EBE4"/>
    <w:rsid w:val="6E9126CD"/>
    <w:rsid w:val="6EE90414"/>
    <w:rsid w:val="6EF50534"/>
    <w:rsid w:val="6F450E1D"/>
    <w:rsid w:val="6F72D658"/>
    <w:rsid w:val="6FA9E28F"/>
    <w:rsid w:val="6FB4E9FD"/>
    <w:rsid w:val="6FC83324"/>
    <w:rsid w:val="6FE11BFC"/>
    <w:rsid w:val="6FF3757D"/>
    <w:rsid w:val="7002225A"/>
    <w:rsid w:val="7005C32B"/>
    <w:rsid w:val="70097863"/>
    <w:rsid w:val="70163C10"/>
    <w:rsid w:val="7023D70F"/>
    <w:rsid w:val="7072F0BE"/>
    <w:rsid w:val="70A58E32"/>
    <w:rsid w:val="70C0449D"/>
    <w:rsid w:val="70D8BF22"/>
    <w:rsid w:val="70E56744"/>
    <w:rsid w:val="7114FFAD"/>
    <w:rsid w:val="711F496B"/>
    <w:rsid w:val="712CC5D9"/>
    <w:rsid w:val="71358901"/>
    <w:rsid w:val="7186B025"/>
    <w:rsid w:val="718C541E"/>
    <w:rsid w:val="71AC865F"/>
    <w:rsid w:val="71B02387"/>
    <w:rsid w:val="71D2217C"/>
    <w:rsid w:val="71D3D8BB"/>
    <w:rsid w:val="7213152D"/>
    <w:rsid w:val="7220CB5E"/>
    <w:rsid w:val="7224869A"/>
    <w:rsid w:val="725906CF"/>
    <w:rsid w:val="725D4154"/>
    <w:rsid w:val="726337D4"/>
    <w:rsid w:val="726469DE"/>
    <w:rsid w:val="72734F99"/>
    <w:rsid w:val="7287FF6D"/>
    <w:rsid w:val="729E3306"/>
    <w:rsid w:val="72D69A2B"/>
    <w:rsid w:val="72F994F4"/>
    <w:rsid w:val="72FA6B97"/>
    <w:rsid w:val="73383400"/>
    <w:rsid w:val="734C8953"/>
    <w:rsid w:val="73568550"/>
    <w:rsid w:val="737F5E9C"/>
    <w:rsid w:val="73A49F27"/>
    <w:rsid w:val="73C221FC"/>
    <w:rsid w:val="73C3BEFC"/>
    <w:rsid w:val="74055B90"/>
    <w:rsid w:val="740B97B4"/>
    <w:rsid w:val="74320C4F"/>
    <w:rsid w:val="74536E56"/>
    <w:rsid w:val="746608EA"/>
    <w:rsid w:val="7480A941"/>
    <w:rsid w:val="74A88F64"/>
    <w:rsid w:val="74AF8518"/>
    <w:rsid w:val="74B35E46"/>
    <w:rsid w:val="74EADD6B"/>
    <w:rsid w:val="7505E6F2"/>
    <w:rsid w:val="750F1BF3"/>
    <w:rsid w:val="751236F0"/>
    <w:rsid w:val="7513B29A"/>
    <w:rsid w:val="7528B6AF"/>
    <w:rsid w:val="757EC452"/>
    <w:rsid w:val="758CF1EC"/>
    <w:rsid w:val="75934A7A"/>
    <w:rsid w:val="75B75F52"/>
    <w:rsid w:val="75C4FF00"/>
    <w:rsid w:val="75CAB5E7"/>
    <w:rsid w:val="75DAA292"/>
    <w:rsid w:val="75EA75DC"/>
    <w:rsid w:val="75EEFC25"/>
    <w:rsid w:val="75F07319"/>
    <w:rsid w:val="75FE4173"/>
    <w:rsid w:val="7625D997"/>
    <w:rsid w:val="76867250"/>
    <w:rsid w:val="7689F55D"/>
    <w:rsid w:val="768DFD67"/>
    <w:rsid w:val="768F2AEC"/>
    <w:rsid w:val="76C2C626"/>
    <w:rsid w:val="77188DC7"/>
    <w:rsid w:val="777D66FF"/>
    <w:rsid w:val="77B74DE4"/>
    <w:rsid w:val="77E839C6"/>
    <w:rsid w:val="77F12820"/>
    <w:rsid w:val="77F5796F"/>
    <w:rsid w:val="7826CD41"/>
    <w:rsid w:val="785D7996"/>
    <w:rsid w:val="786EC529"/>
    <w:rsid w:val="787B4441"/>
    <w:rsid w:val="789EAAF7"/>
    <w:rsid w:val="78AA6287"/>
    <w:rsid w:val="78BDF732"/>
    <w:rsid w:val="78D86868"/>
    <w:rsid w:val="78F82627"/>
    <w:rsid w:val="7902758A"/>
    <w:rsid w:val="7909C672"/>
    <w:rsid w:val="790FD51F"/>
    <w:rsid w:val="792D0F15"/>
    <w:rsid w:val="7950AD39"/>
    <w:rsid w:val="7954CE52"/>
    <w:rsid w:val="7957D3B4"/>
    <w:rsid w:val="797DE5C4"/>
    <w:rsid w:val="79AE2788"/>
    <w:rsid w:val="79B07925"/>
    <w:rsid w:val="79B3AC69"/>
    <w:rsid w:val="79B62F5B"/>
    <w:rsid w:val="79C10DCE"/>
    <w:rsid w:val="79DEB9EC"/>
    <w:rsid w:val="79F9F75A"/>
    <w:rsid w:val="79FF7571"/>
    <w:rsid w:val="7A3262E1"/>
    <w:rsid w:val="7A74A614"/>
    <w:rsid w:val="7A9A40B9"/>
    <w:rsid w:val="7AC27215"/>
    <w:rsid w:val="7ADDB8CD"/>
    <w:rsid w:val="7AFC8674"/>
    <w:rsid w:val="7B035DE7"/>
    <w:rsid w:val="7B66531A"/>
    <w:rsid w:val="7B6B8791"/>
    <w:rsid w:val="7B820FEC"/>
    <w:rsid w:val="7B83DAA7"/>
    <w:rsid w:val="7BA89714"/>
    <w:rsid w:val="7BBA3DF3"/>
    <w:rsid w:val="7BC34984"/>
    <w:rsid w:val="7BCC9586"/>
    <w:rsid w:val="7BDD99E8"/>
    <w:rsid w:val="7CA8B73D"/>
    <w:rsid w:val="7CB1F9C1"/>
    <w:rsid w:val="7CE8F885"/>
    <w:rsid w:val="7CF60C5F"/>
    <w:rsid w:val="7D069512"/>
    <w:rsid w:val="7D195403"/>
    <w:rsid w:val="7D448365"/>
    <w:rsid w:val="7D5F8C8E"/>
    <w:rsid w:val="7D6E41F6"/>
    <w:rsid w:val="7D8CDEF6"/>
    <w:rsid w:val="7D9272BC"/>
    <w:rsid w:val="7DA6547D"/>
    <w:rsid w:val="7E1F5B89"/>
    <w:rsid w:val="7E2117AF"/>
    <w:rsid w:val="7E44838E"/>
    <w:rsid w:val="7E5D8CE0"/>
    <w:rsid w:val="7EAB7FF2"/>
    <w:rsid w:val="7EE2EB80"/>
    <w:rsid w:val="7F4F9CE1"/>
    <w:rsid w:val="7F78D715"/>
    <w:rsid w:val="7FAB1710"/>
    <w:rsid w:val="7FC35BE8"/>
    <w:rsid w:val="7FFDCC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5E935A6C-95E6-4C9F-B9AF-AB3237E9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qForma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styleId="Mention">
    <w:name w:val="Mention"/>
    <w:basedOn w:val="DefaultParagraphFont"/>
    <w:uiPriority w:val="99"/>
    <w:unhideWhenUsed/>
    <w:rsid w:val="00D72641"/>
    <w:rPr>
      <w:color w:val="2B579A"/>
      <w:shd w:val="clear" w:color="auto" w:fill="E1DFDD"/>
    </w:rPr>
  </w:style>
  <w:style w:type="character" w:customStyle="1" w:styleId="TALChar">
    <w:name w:val="TAL Char"/>
    <w:link w:val="TAL"/>
    <w:qFormat/>
    <w:locked/>
    <w:rsid w:val="00B561B6"/>
    <w:rPr>
      <w:rFonts w:ascii="Arial" w:hAnsi="Arial"/>
      <w:sz w:val="18"/>
      <w:lang w:val="en-GB"/>
    </w:rPr>
  </w:style>
  <w:style w:type="character" w:customStyle="1" w:styleId="tabchar">
    <w:name w:val="tabchar"/>
    <w:basedOn w:val="DefaultParagraphFont"/>
    <w:rsid w:val="00F465DA"/>
  </w:style>
  <w:style w:type="table" w:styleId="GridTable5Dark-Accent3">
    <w:name w:val="Grid Table 5 Dark Accent 3"/>
    <w:basedOn w:val="TableNormal"/>
    <w:uiPriority w:val="50"/>
    <w:rsid w:val="00E266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ulletedo1">
    <w:name w:val="Bulleted o 1"/>
    <w:basedOn w:val="Normal"/>
    <w:rsid w:val="001F1DAA"/>
    <w:pPr>
      <w:numPr>
        <w:numId w:val="60"/>
      </w:numPr>
      <w:spacing w:line="259"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8856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29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976713">
      <w:bodyDiv w:val="1"/>
      <w:marLeft w:val="0"/>
      <w:marRight w:val="0"/>
      <w:marTop w:val="0"/>
      <w:marBottom w:val="0"/>
      <w:divBdr>
        <w:top w:val="none" w:sz="0" w:space="0" w:color="auto"/>
        <w:left w:val="none" w:sz="0" w:space="0" w:color="auto"/>
        <w:bottom w:val="none" w:sz="0" w:space="0" w:color="auto"/>
        <w:right w:val="none" w:sz="0" w:space="0" w:color="auto"/>
      </w:divBdr>
      <w:divsChild>
        <w:div w:id="43023293">
          <w:marLeft w:val="1800"/>
          <w:marRight w:val="0"/>
          <w:marTop w:val="0"/>
          <w:marBottom w:val="0"/>
          <w:divBdr>
            <w:top w:val="none" w:sz="0" w:space="0" w:color="auto"/>
            <w:left w:val="none" w:sz="0" w:space="0" w:color="auto"/>
            <w:bottom w:val="none" w:sz="0" w:space="0" w:color="auto"/>
            <w:right w:val="none" w:sz="0" w:space="0" w:color="auto"/>
          </w:divBdr>
        </w:div>
        <w:div w:id="124592205">
          <w:marLeft w:val="2520"/>
          <w:marRight w:val="0"/>
          <w:marTop w:val="0"/>
          <w:marBottom w:val="0"/>
          <w:divBdr>
            <w:top w:val="none" w:sz="0" w:space="0" w:color="auto"/>
            <w:left w:val="none" w:sz="0" w:space="0" w:color="auto"/>
            <w:bottom w:val="none" w:sz="0" w:space="0" w:color="auto"/>
            <w:right w:val="none" w:sz="0" w:space="0" w:color="auto"/>
          </w:divBdr>
        </w:div>
        <w:div w:id="335306734">
          <w:marLeft w:val="1166"/>
          <w:marRight w:val="0"/>
          <w:marTop w:val="0"/>
          <w:marBottom w:val="0"/>
          <w:divBdr>
            <w:top w:val="none" w:sz="0" w:space="0" w:color="auto"/>
            <w:left w:val="none" w:sz="0" w:space="0" w:color="auto"/>
            <w:bottom w:val="none" w:sz="0" w:space="0" w:color="auto"/>
            <w:right w:val="none" w:sz="0" w:space="0" w:color="auto"/>
          </w:divBdr>
        </w:div>
        <w:div w:id="658003421">
          <w:marLeft w:val="547"/>
          <w:marRight w:val="0"/>
          <w:marTop w:val="0"/>
          <w:marBottom w:val="0"/>
          <w:divBdr>
            <w:top w:val="none" w:sz="0" w:space="0" w:color="auto"/>
            <w:left w:val="none" w:sz="0" w:space="0" w:color="auto"/>
            <w:bottom w:val="none" w:sz="0" w:space="0" w:color="auto"/>
            <w:right w:val="none" w:sz="0" w:space="0" w:color="auto"/>
          </w:divBdr>
        </w:div>
        <w:div w:id="686715405">
          <w:marLeft w:val="1166"/>
          <w:marRight w:val="0"/>
          <w:marTop w:val="0"/>
          <w:marBottom w:val="0"/>
          <w:divBdr>
            <w:top w:val="none" w:sz="0" w:space="0" w:color="auto"/>
            <w:left w:val="none" w:sz="0" w:space="0" w:color="auto"/>
            <w:bottom w:val="none" w:sz="0" w:space="0" w:color="auto"/>
            <w:right w:val="none" w:sz="0" w:space="0" w:color="auto"/>
          </w:divBdr>
        </w:div>
        <w:div w:id="1244799657">
          <w:marLeft w:val="547"/>
          <w:marRight w:val="0"/>
          <w:marTop w:val="0"/>
          <w:marBottom w:val="0"/>
          <w:divBdr>
            <w:top w:val="none" w:sz="0" w:space="0" w:color="auto"/>
            <w:left w:val="none" w:sz="0" w:space="0" w:color="auto"/>
            <w:bottom w:val="none" w:sz="0" w:space="0" w:color="auto"/>
            <w:right w:val="none" w:sz="0" w:space="0" w:color="auto"/>
          </w:divBdr>
        </w:div>
        <w:div w:id="1363630894">
          <w:marLeft w:val="1800"/>
          <w:marRight w:val="0"/>
          <w:marTop w:val="0"/>
          <w:marBottom w:val="0"/>
          <w:divBdr>
            <w:top w:val="none" w:sz="0" w:space="0" w:color="auto"/>
            <w:left w:val="none" w:sz="0" w:space="0" w:color="auto"/>
            <w:bottom w:val="none" w:sz="0" w:space="0" w:color="auto"/>
            <w:right w:val="none" w:sz="0" w:space="0" w:color="auto"/>
          </w:divBdr>
        </w:div>
        <w:div w:id="1452168662">
          <w:marLeft w:val="1800"/>
          <w:marRight w:val="0"/>
          <w:marTop w:val="0"/>
          <w:marBottom w:val="0"/>
          <w:divBdr>
            <w:top w:val="none" w:sz="0" w:space="0" w:color="auto"/>
            <w:left w:val="none" w:sz="0" w:space="0" w:color="auto"/>
            <w:bottom w:val="none" w:sz="0" w:space="0" w:color="auto"/>
            <w:right w:val="none" w:sz="0" w:space="0" w:color="auto"/>
          </w:divBdr>
        </w:div>
        <w:div w:id="1550071771">
          <w:marLeft w:val="2520"/>
          <w:marRight w:val="0"/>
          <w:marTop w:val="0"/>
          <w:marBottom w:val="0"/>
          <w:divBdr>
            <w:top w:val="none" w:sz="0" w:space="0" w:color="auto"/>
            <w:left w:val="none" w:sz="0" w:space="0" w:color="auto"/>
            <w:bottom w:val="none" w:sz="0" w:space="0" w:color="auto"/>
            <w:right w:val="none" w:sz="0" w:space="0" w:color="auto"/>
          </w:divBdr>
        </w:div>
        <w:div w:id="1638335322">
          <w:marLeft w:val="547"/>
          <w:marRight w:val="0"/>
          <w:marTop w:val="0"/>
          <w:marBottom w:val="0"/>
          <w:divBdr>
            <w:top w:val="none" w:sz="0" w:space="0" w:color="auto"/>
            <w:left w:val="none" w:sz="0" w:space="0" w:color="auto"/>
            <w:bottom w:val="none" w:sz="0" w:space="0" w:color="auto"/>
            <w:right w:val="none" w:sz="0" w:space="0" w:color="auto"/>
          </w:divBdr>
        </w:div>
        <w:div w:id="2012028593">
          <w:marLeft w:val="1166"/>
          <w:marRight w:val="0"/>
          <w:marTop w:val="0"/>
          <w:marBottom w:val="0"/>
          <w:divBdr>
            <w:top w:val="none" w:sz="0" w:space="0" w:color="auto"/>
            <w:left w:val="none" w:sz="0" w:space="0" w:color="auto"/>
            <w:bottom w:val="none" w:sz="0" w:space="0" w:color="auto"/>
            <w:right w:val="none" w:sz="0" w:space="0" w:color="auto"/>
          </w:divBdr>
        </w:div>
      </w:divsChild>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461524">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5922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32467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212286">
      <w:bodyDiv w:val="1"/>
      <w:marLeft w:val="0"/>
      <w:marRight w:val="0"/>
      <w:marTop w:val="0"/>
      <w:marBottom w:val="0"/>
      <w:divBdr>
        <w:top w:val="none" w:sz="0" w:space="0" w:color="auto"/>
        <w:left w:val="none" w:sz="0" w:space="0" w:color="auto"/>
        <w:bottom w:val="none" w:sz="0" w:space="0" w:color="auto"/>
        <w:right w:val="none" w:sz="0" w:space="0" w:color="auto"/>
      </w:divBdr>
      <w:divsChild>
        <w:div w:id="54934196">
          <w:marLeft w:val="0"/>
          <w:marRight w:val="0"/>
          <w:marTop w:val="0"/>
          <w:marBottom w:val="0"/>
          <w:divBdr>
            <w:top w:val="none" w:sz="0" w:space="0" w:color="auto"/>
            <w:left w:val="none" w:sz="0" w:space="0" w:color="auto"/>
            <w:bottom w:val="none" w:sz="0" w:space="0" w:color="auto"/>
            <w:right w:val="none" w:sz="0" w:space="0" w:color="auto"/>
          </w:divBdr>
          <w:divsChild>
            <w:div w:id="170685992">
              <w:marLeft w:val="0"/>
              <w:marRight w:val="0"/>
              <w:marTop w:val="0"/>
              <w:marBottom w:val="0"/>
              <w:divBdr>
                <w:top w:val="none" w:sz="0" w:space="0" w:color="auto"/>
                <w:left w:val="none" w:sz="0" w:space="0" w:color="auto"/>
                <w:bottom w:val="none" w:sz="0" w:space="0" w:color="auto"/>
                <w:right w:val="none" w:sz="0" w:space="0" w:color="auto"/>
              </w:divBdr>
            </w:div>
            <w:div w:id="1102381110">
              <w:marLeft w:val="0"/>
              <w:marRight w:val="0"/>
              <w:marTop w:val="0"/>
              <w:marBottom w:val="0"/>
              <w:divBdr>
                <w:top w:val="none" w:sz="0" w:space="0" w:color="auto"/>
                <w:left w:val="none" w:sz="0" w:space="0" w:color="auto"/>
                <w:bottom w:val="none" w:sz="0" w:space="0" w:color="auto"/>
                <w:right w:val="none" w:sz="0" w:space="0" w:color="auto"/>
              </w:divBdr>
            </w:div>
            <w:div w:id="1117797766">
              <w:marLeft w:val="0"/>
              <w:marRight w:val="0"/>
              <w:marTop w:val="0"/>
              <w:marBottom w:val="0"/>
              <w:divBdr>
                <w:top w:val="none" w:sz="0" w:space="0" w:color="auto"/>
                <w:left w:val="none" w:sz="0" w:space="0" w:color="auto"/>
                <w:bottom w:val="none" w:sz="0" w:space="0" w:color="auto"/>
                <w:right w:val="none" w:sz="0" w:space="0" w:color="auto"/>
              </w:divBdr>
            </w:div>
            <w:div w:id="1287856989">
              <w:marLeft w:val="0"/>
              <w:marRight w:val="0"/>
              <w:marTop w:val="0"/>
              <w:marBottom w:val="0"/>
              <w:divBdr>
                <w:top w:val="none" w:sz="0" w:space="0" w:color="auto"/>
                <w:left w:val="none" w:sz="0" w:space="0" w:color="auto"/>
                <w:bottom w:val="none" w:sz="0" w:space="0" w:color="auto"/>
                <w:right w:val="none" w:sz="0" w:space="0" w:color="auto"/>
              </w:divBdr>
            </w:div>
          </w:divsChild>
        </w:div>
        <w:div w:id="162285579">
          <w:marLeft w:val="0"/>
          <w:marRight w:val="0"/>
          <w:marTop w:val="0"/>
          <w:marBottom w:val="0"/>
          <w:divBdr>
            <w:top w:val="none" w:sz="0" w:space="0" w:color="auto"/>
            <w:left w:val="none" w:sz="0" w:space="0" w:color="auto"/>
            <w:bottom w:val="none" w:sz="0" w:space="0" w:color="auto"/>
            <w:right w:val="none" w:sz="0" w:space="0" w:color="auto"/>
          </w:divBdr>
        </w:div>
        <w:div w:id="334038552">
          <w:marLeft w:val="0"/>
          <w:marRight w:val="0"/>
          <w:marTop w:val="0"/>
          <w:marBottom w:val="0"/>
          <w:divBdr>
            <w:top w:val="none" w:sz="0" w:space="0" w:color="auto"/>
            <w:left w:val="none" w:sz="0" w:space="0" w:color="auto"/>
            <w:bottom w:val="none" w:sz="0" w:space="0" w:color="auto"/>
            <w:right w:val="none" w:sz="0" w:space="0" w:color="auto"/>
          </w:divBdr>
        </w:div>
        <w:div w:id="615061400">
          <w:marLeft w:val="0"/>
          <w:marRight w:val="0"/>
          <w:marTop w:val="0"/>
          <w:marBottom w:val="0"/>
          <w:divBdr>
            <w:top w:val="none" w:sz="0" w:space="0" w:color="auto"/>
            <w:left w:val="none" w:sz="0" w:space="0" w:color="auto"/>
            <w:bottom w:val="none" w:sz="0" w:space="0" w:color="auto"/>
            <w:right w:val="none" w:sz="0" w:space="0" w:color="auto"/>
          </w:divBdr>
          <w:divsChild>
            <w:div w:id="93789222">
              <w:marLeft w:val="0"/>
              <w:marRight w:val="0"/>
              <w:marTop w:val="0"/>
              <w:marBottom w:val="0"/>
              <w:divBdr>
                <w:top w:val="none" w:sz="0" w:space="0" w:color="auto"/>
                <w:left w:val="none" w:sz="0" w:space="0" w:color="auto"/>
                <w:bottom w:val="none" w:sz="0" w:space="0" w:color="auto"/>
                <w:right w:val="none" w:sz="0" w:space="0" w:color="auto"/>
              </w:divBdr>
            </w:div>
            <w:div w:id="145904054">
              <w:marLeft w:val="0"/>
              <w:marRight w:val="0"/>
              <w:marTop w:val="0"/>
              <w:marBottom w:val="0"/>
              <w:divBdr>
                <w:top w:val="none" w:sz="0" w:space="0" w:color="auto"/>
                <w:left w:val="none" w:sz="0" w:space="0" w:color="auto"/>
                <w:bottom w:val="none" w:sz="0" w:space="0" w:color="auto"/>
                <w:right w:val="none" w:sz="0" w:space="0" w:color="auto"/>
              </w:divBdr>
            </w:div>
            <w:div w:id="1231306574">
              <w:marLeft w:val="0"/>
              <w:marRight w:val="0"/>
              <w:marTop w:val="0"/>
              <w:marBottom w:val="0"/>
              <w:divBdr>
                <w:top w:val="none" w:sz="0" w:space="0" w:color="auto"/>
                <w:left w:val="none" w:sz="0" w:space="0" w:color="auto"/>
                <w:bottom w:val="none" w:sz="0" w:space="0" w:color="auto"/>
                <w:right w:val="none" w:sz="0" w:space="0" w:color="auto"/>
              </w:divBdr>
            </w:div>
            <w:div w:id="2127036556">
              <w:marLeft w:val="0"/>
              <w:marRight w:val="0"/>
              <w:marTop w:val="0"/>
              <w:marBottom w:val="0"/>
              <w:divBdr>
                <w:top w:val="none" w:sz="0" w:space="0" w:color="auto"/>
                <w:left w:val="none" w:sz="0" w:space="0" w:color="auto"/>
                <w:bottom w:val="none" w:sz="0" w:space="0" w:color="auto"/>
                <w:right w:val="none" w:sz="0" w:space="0" w:color="auto"/>
              </w:divBdr>
            </w:div>
          </w:divsChild>
        </w:div>
        <w:div w:id="1194223619">
          <w:marLeft w:val="0"/>
          <w:marRight w:val="0"/>
          <w:marTop w:val="0"/>
          <w:marBottom w:val="0"/>
          <w:divBdr>
            <w:top w:val="none" w:sz="0" w:space="0" w:color="auto"/>
            <w:left w:val="none" w:sz="0" w:space="0" w:color="auto"/>
            <w:bottom w:val="none" w:sz="0" w:space="0" w:color="auto"/>
            <w:right w:val="none" w:sz="0" w:space="0" w:color="auto"/>
          </w:divBdr>
        </w:div>
        <w:div w:id="1425490407">
          <w:marLeft w:val="0"/>
          <w:marRight w:val="0"/>
          <w:marTop w:val="0"/>
          <w:marBottom w:val="0"/>
          <w:divBdr>
            <w:top w:val="none" w:sz="0" w:space="0" w:color="auto"/>
            <w:left w:val="none" w:sz="0" w:space="0" w:color="auto"/>
            <w:bottom w:val="none" w:sz="0" w:space="0" w:color="auto"/>
            <w:right w:val="none" w:sz="0" w:space="0" w:color="auto"/>
          </w:divBdr>
          <w:divsChild>
            <w:div w:id="838079468">
              <w:marLeft w:val="0"/>
              <w:marRight w:val="0"/>
              <w:marTop w:val="0"/>
              <w:marBottom w:val="0"/>
              <w:divBdr>
                <w:top w:val="none" w:sz="0" w:space="0" w:color="auto"/>
                <w:left w:val="none" w:sz="0" w:space="0" w:color="auto"/>
                <w:bottom w:val="none" w:sz="0" w:space="0" w:color="auto"/>
                <w:right w:val="none" w:sz="0" w:space="0" w:color="auto"/>
              </w:divBdr>
            </w:div>
            <w:div w:id="1447039313">
              <w:marLeft w:val="0"/>
              <w:marRight w:val="0"/>
              <w:marTop w:val="0"/>
              <w:marBottom w:val="0"/>
              <w:divBdr>
                <w:top w:val="none" w:sz="0" w:space="0" w:color="auto"/>
                <w:left w:val="none" w:sz="0" w:space="0" w:color="auto"/>
                <w:bottom w:val="none" w:sz="0" w:space="0" w:color="auto"/>
                <w:right w:val="none" w:sz="0" w:space="0" w:color="auto"/>
              </w:divBdr>
            </w:div>
          </w:divsChild>
        </w:div>
        <w:div w:id="1658337065">
          <w:marLeft w:val="0"/>
          <w:marRight w:val="0"/>
          <w:marTop w:val="0"/>
          <w:marBottom w:val="0"/>
          <w:divBdr>
            <w:top w:val="none" w:sz="0" w:space="0" w:color="auto"/>
            <w:left w:val="none" w:sz="0" w:space="0" w:color="auto"/>
            <w:bottom w:val="none" w:sz="0" w:space="0" w:color="auto"/>
            <w:right w:val="none" w:sz="0" w:space="0" w:color="auto"/>
          </w:divBdr>
        </w:div>
        <w:div w:id="1861506608">
          <w:marLeft w:val="0"/>
          <w:marRight w:val="0"/>
          <w:marTop w:val="0"/>
          <w:marBottom w:val="0"/>
          <w:divBdr>
            <w:top w:val="none" w:sz="0" w:space="0" w:color="auto"/>
            <w:left w:val="none" w:sz="0" w:space="0" w:color="auto"/>
            <w:bottom w:val="none" w:sz="0" w:space="0" w:color="auto"/>
            <w:right w:val="none" w:sz="0" w:space="0" w:color="auto"/>
          </w:divBdr>
        </w:div>
      </w:divsChild>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3413">
      <w:bodyDiv w:val="1"/>
      <w:marLeft w:val="0"/>
      <w:marRight w:val="0"/>
      <w:marTop w:val="0"/>
      <w:marBottom w:val="0"/>
      <w:divBdr>
        <w:top w:val="none" w:sz="0" w:space="0" w:color="auto"/>
        <w:left w:val="none" w:sz="0" w:space="0" w:color="auto"/>
        <w:bottom w:val="none" w:sz="0" w:space="0" w:color="auto"/>
        <w:right w:val="none" w:sz="0" w:space="0" w:color="auto"/>
      </w:divBdr>
      <w:divsChild>
        <w:div w:id="76828978">
          <w:marLeft w:val="1800"/>
          <w:marRight w:val="0"/>
          <w:marTop w:val="0"/>
          <w:marBottom w:val="0"/>
          <w:divBdr>
            <w:top w:val="none" w:sz="0" w:space="0" w:color="auto"/>
            <w:left w:val="none" w:sz="0" w:space="0" w:color="auto"/>
            <w:bottom w:val="none" w:sz="0" w:space="0" w:color="auto"/>
            <w:right w:val="none" w:sz="0" w:space="0" w:color="auto"/>
          </w:divBdr>
        </w:div>
        <w:div w:id="191890811">
          <w:marLeft w:val="547"/>
          <w:marRight w:val="0"/>
          <w:marTop w:val="0"/>
          <w:marBottom w:val="0"/>
          <w:divBdr>
            <w:top w:val="none" w:sz="0" w:space="0" w:color="auto"/>
            <w:left w:val="none" w:sz="0" w:space="0" w:color="auto"/>
            <w:bottom w:val="none" w:sz="0" w:space="0" w:color="auto"/>
            <w:right w:val="none" w:sz="0" w:space="0" w:color="auto"/>
          </w:divBdr>
        </w:div>
        <w:div w:id="353271539">
          <w:marLeft w:val="1166"/>
          <w:marRight w:val="0"/>
          <w:marTop w:val="0"/>
          <w:marBottom w:val="0"/>
          <w:divBdr>
            <w:top w:val="none" w:sz="0" w:space="0" w:color="auto"/>
            <w:left w:val="none" w:sz="0" w:space="0" w:color="auto"/>
            <w:bottom w:val="none" w:sz="0" w:space="0" w:color="auto"/>
            <w:right w:val="none" w:sz="0" w:space="0" w:color="auto"/>
          </w:divBdr>
        </w:div>
        <w:div w:id="564337938">
          <w:marLeft w:val="547"/>
          <w:marRight w:val="0"/>
          <w:marTop w:val="0"/>
          <w:marBottom w:val="0"/>
          <w:divBdr>
            <w:top w:val="none" w:sz="0" w:space="0" w:color="auto"/>
            <w:left w:val="none" w:sz="0" w:space="0" w:color="auto"/>
            <w:bottom w:val="none" w:sz="0" w:space="0" w:color="auto"/>
            <w:right w:val="none" w:sz="0" w:space="0" w:color="auto"/>
          </w:divBdr>
        </w:div>
        <w:div w:id="567494405">
          <w:marLeft w:val="547"/>
          <w:marRight w:val="0"/>
          <w:marTop w:val="0"/>
          <w:marBottom w:val="0"/>
          <w:divBdr>
            <w:top w:val="none" w:sz="0" w:space="0" w:color="auto"/>
            <w:left w:val="none" w:sz="0" w:space="0" w:color="auto"/>
            <w:bottom w:val="none" w:sz="0" w:space="0" w:color="auto"/>
            <w:right w:val="none" w:sz="0" w:space="0" w:color="auto"/>
          </w:divBdr>
        </w:div>
        <w:div w:id="936016089">
          <w:marLeft w:val="547"/>
          <w:marRight w:val="0"/>
          <w:marTop w:val="0"/>
          <w:marBottom w:val="0"/>
          <w:divBdr>
            <w:top w:val="none" w:sz="0" w:space="0" w:color="auto"/>
            <w:left w:val="none" w:sz="0" w:space="0" w:color="auto"/>
            <w:bottom w:val="none" w:sz="0" w:space="0" w:color="auto"/>
            <w:right w:val="none" w:sz="0" w:space="0" w:color="auto"/>
          </w:divBdr>
        </w:div>
        <w:div w:id="1129084184">
          <w:marLeft w:val="547"/>
          <w:marRight w:val="0"/>
          <w:marTop w:val="0"/>
          <w:marBottom w:val="0"/>
          <w:divBdr>
            <w:top w:val="none" w:sz="0" w:space="0" w:color="auto"/>
            <w:left w:val="none" w:sz="0" w:space="0" w:color="auto"/>
            <w:bottom w:val="none" w:sz="0" w:space="0" w:color="auto"/>
            <w:right w:val="none" w:sz="0" w:space="0" w:color="auto"/>
          </w:divBdr>
        </w:div>
        <w:div w:id="1447891843">
          <w:marLeft w:val="1166"/>
          <w:marRight w:val="0"/>
          <w:marTop w:val="0"/>
          <w:marBottom w:val="0"/>
          <w:divBdr>
            <w:top w:val="none" w:sz="0" w:space="0" w:color="auto"/>
            <w:left w:val="none" w:sz="0" w:space="0" w:color="auto"/>
            <w:bottom w:val="none" w:sz="0" w:space="0" w:color="auto"/>
            <w:right w:val="none" w:sz="0" w:space="0" w:color="auto"/>
          </w:divBdr>
        </w:div>
        <w:div w:id="1558518304">
          <w:marLeft w:val="547"/>
          <w:marRight w:val="0"/>
          <w:marTop w:val="0"/>
          <w:marBottom w:val="0"/>
          <w:divBdr>
            <w:top w:val="none" w:sz="0" w:space="0" w:color="auto"/>
            <w:left w:val="none" w:sz="0" w:space="0" w:color="auto"/>
            <w:bottom w:val="none" w:sz="0" w:space="0" w:color="auto"/>
            <w:right w:val="none" w:sz="0" w:space="0" w:color="auto"/>
          </w:divBdr>
        </w:div>
        <w:div w:id="2016953632">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2017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1431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0842312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74140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731328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350640">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19001224">
      <w:bodyDiv w:val="1"/>
      <w:marLeft w:val="0"/>
      <w:marRight w:val="0"/>
      <w:marTop w:val="0"/>
      <w:marBottom w:val="0"/>
      <w:divBdr>
        <w:top w:val="none" w:sz="0" w:space="0" w:color="auto"/>
        <w:left w:val="none" w:sz="0" w:space="0" w:color="auto"/>
        <w:bottom w:val="none" w:sz="0" w:space="0" w:color="auto"/>
        <w:right w:val="none" w:sz="0" w:space="0" w:color="auto"/>
      </w:divBdr>
      <w:divsChild>
        <w:div w:id="1201087846">
          <w:marLeft w:val="0"/>
          <w:marRight w:val="0"/>
          <w:marTop w:val="0"/>
          <w:marBottom w:val="0"/>
          <w:divBdr>
            <w:top w:val="none" w:sz="0" w:space="0" w:color="auto"/>
            <w:left w:val="none" w:sz="0" w:space="0" w:color="auto"/>
            <w:bottom w:val="none" w:sz="0" w:space="0" w:color="auto"/>
            <w:right w:val="none" w:sz="0" w:space="0" w:color="auto"/>
          </w:divBdr>
        </w:div>
        <w:div w:id="1382248295">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28059">
      <w:bodyDiv w:val="1"/>
      <w:marLeft w:val="0"/>
      <w:marRight w:val="0"/>
      <w:marTop w:val="0"/>
      <w:marBottom w:val="0"/>
      <w:divBdr>
        <w:top w:val="none" w:sz="0" w:space="0" w:color="auto"/>
        <w:left w:val="none" w:sz="0" w:space="0" w:color="auto"/>
        <w:bottom w:val="none" w:sz="0" w:space="0" w:color="auto"/>
        <w:right w:val="none" w:sz="0" w:space="0" w:color="auto"/>
      </w:divBdr>
      <w:divsChild>
        <w:div w:id="102195699">
          <w:marLeft w:val="547"/>
          <w:marRight w:val="0"/>
          <w:marTop w:val="0"/>
          <w:marBottom w:val="0"/>
          <w:divBdr>
            <w:top w:val="none" w:sz="0" w:space="0" w:color="auto"/>
            <w:left w:val="none" w:sz="0" w:space="0" w:color="auto"/>
            <w:bottom w:val="none" w:sz="0" w:space="0" w:color="auto"/>
            <w:right w:val="none" w:sz="0" w:space="0" w:color="auto"/>
          </w:divBdr>
        </w:div>
        <w:div w:id="185795900">
          <w:marLeft w:val="1166"/>
          <w:marRight w:val="0"/>
          <w:marTop w:val="0"/>
          <w:marBottom w:val="0"/>
          <w:divBdr>
            <w:top w:val="none" w:sz="0" w:space="0" w:color="auto"/>
            <w:left w:val="none" w:sz="0" w:space="0" w:color="auto"/>
            <w:bottom w:val="none" w:sz="0" w:space="0" w:color="auto"/>
            <w:right w:val="none" w:sz="0" w:space="0" w:color="auto"/>
          </w:divBdr>
        </w:div>
        <w:div w:id="418212455">
          <w:marLeft w:val="2520"/>
          <w:marRight w:val="0"/>
          <w:marTop w:val="0"/>
          <w:marBottom w:val="0"/>
          <w:divBdr>
            <w:top w:val="none" w:sz="0" w:space="0" w:color="auto"/>
            <w:left w:val="none" w:sz="0" w:space="0" w:color="auto"/>
            <w:bottom w:val="none" w:sz="0" w:space="0" w:color="auto"/>
            <w:right w:val="none" w:sz="0" w:space="0" w:color="auto"/>
          </w:divBdr>
        </w:div>
        <w:div w:id="622660382">
          <w:marLeft w:val="1800"/>
          <w:marRight w:val="0"/>
          <w:marTop w:val="0"/>
          <w:marBottom w:val="0"/>
          <w:divBdr>
            <w:top w:val="none" w:sz="0" w:space="0" w:color="auto"/>
            <w:left w:val="none" w:sz="0" w:space="0" w:color="auto"/>
            <w:bottom w:val="none" w:sz="0" w:space="0" w:color="auto"/>
            <w:right w:val="none" w:sz="0" w:space="0" w:color="auto"/>
          </w:divBdr>
        </w:div>
        <w:div w:id="776214963">
          <w:marLeft w:val="547"/>
          <w:marRight w:val="0"/>
          <w:marTop w:val="0"/>
          <w:marBottom w:val="0"/>
          <w:divBdr>
            <w:top w:val="none" w:sz="0" w:space="0" w:color="auto"/>
            <w:left w:val="none" w:sz="0" w:space="0" w:color="auto"/>
            <w:bottom w:val="none" w:sz="0" w:space="0" w:color="auto"/>
            <w:right w:val="none" w:sz="0" w:space="0" w:color="auto"/>
          </w:divBdr>
        </w:div>
        <w:div w:id="905411912">
          <w:marLeft w:val="1166"/>
          <w:marRight w:val="0"/>
          <w:marTop w:val="0"/>
          <w:marBottom w:val="0"/>
          <w:divBdr>
            <w:top w:val="none" w:sz="0" w:space="0" w:color="auto"/>
            <w:left w:val="none" w:sz="0" w:space="0" w:color="auto"/>
            <w:bottom w:val="none" w:sz="0" w:space="0" w:color="auto"/>
            <w:right w:val="none" w:sz="0" w:space="0" w:color="auto"/>
          </w:divBdr>
        </w:div>
        <w:div w:id="1244072122">
          <w:marLeft w:val="1800"/>
          <w:marRight w:val="0"/>
          <w:marTop w:val="0"/>
          <w:marBottom w:val="0"/>
          <w:divBdr>
            <w:top w:val="none" w:sz="0" w:space="0" w:color="auto"/>
            <w:left w:val="none" w:sz="0" w:space="0" w:color="auto"/>
            <w:bottom w:val="none" w:sz="0" w:space="0" w:color="auto"/>
            <w:right w:val="none" w:sz="0" w:space="0" w:color="auto"/>
          </w:divBdr>
        </w:div>
        <w:div w:id="1456951036">
          <w:marLeft w:val="2520"/>
          <w:marRight w:val="0"/>
          <w:marTop w:val="0"/>
          <w:marBottom w:val="0"/>
          <w:divBdr>
            <w:top w:val="none" w:sz="0" w:space="0" w:color="auto"/>
            <w:left w:val="none" w:sz="0" w:space="0" w:color="auto"/>
            <w:bottom w:val="none" w:sz="0" w:space="0" w:color="auto"/>
            <w:right w:val="none" w:sz="0" w:space="0" w:color="auto"/>
          </w:divBdr>
        </w:div>
        <w:div w:id="1610889401">
          <w:marLeft w:val="547"/>
          <w:marRight w:val="0"/>
          <w:marTop w:val="0"/>
          <w:marBottom w:val="0"/>
          <w:divBdr>
            <w:top w:val="none" w:sz="0" w:space="0" w:color="auto"/>
            <w:left w:val="none" w:sz="0" w:space="0" w:color="auto"/>
            <w:bottom w:val="none" w:sz="0" w:space="0" w:color="auto"/>
            <w:right w:val="none" w:sz="0" w:space="0" w:color="auto"/>
          </w:divBdr>
        </w:div>
        <w:div w:id="1670868113">
          <w:marLeft w:val="1800"/>
          <w:marRight w:val="0"/>
          <w:marTop w:val="0"/>
          <w:marBottom w:val="0"/>
          <w:divBdr>
            <w:top w:val="none" w:sz="0" w:space="0" w:color="auto"/>
            <w:left w:val="none" w:sz="0" w:space="0" w:color="auto"/>
            <w:bottom w:val="none" w:sz="0" w:space="0" w:color="auto"/>
            <w:right w:val="none" w:sz="0" w:space="0" w:color="auto"/>
          </w:divBdr>
        </w:div>
        <w:div w:id="2060475629">
          <w:marLeft w:val="1166"/>
          <w:marRight w:val="0"/>
          <w:marTop w:val="0"/>
          <w:marBottom w:val="0"/>
          <w:divBdr>
            <w:top w:val="none" w:sz="0" w:space="0" w:color="auto"/>
            <w:left w:val="none" w:sz="0" w:space="0" w:color="auto"/>
            <w:bottom w:val="none" w:sz="0" w:space="0" w:color="auto"/>
            <w:right w:val="none" w:sz="0" w:space="0" w:color="auto"/>
          </w:divBdr>
        </w:div>
      </w:divsChild>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3213">
      <w:bodyDiv w:val="1"/>
      <w:marLeft w:val="0"/>
      <w:marRight w:val="0"/>
      <w:marTop w:val="0"/>
      <w:marBottom w:val="0"/>
      <w:divBdr>
        <w:top w:val="none" w:sz="0" w:space="0" w:color="auto"/>
        <w:left w:val="none" w:sz="0" w:space="0" w:color="auto"/>
        <w:bottom w:val="none" w:sz="0" w:space="0" w:color="auto"/>
        <w:right w:val="none" w:sz="0" w:space="0" w:color="auto"/>
      </w:divBdr>
    </w:div>
    <w:div w:id="1724717421">
      <w:bodyDiv w:val="1"/>
      <w:marLeft w:val="0"/>
      <w:marRight w:val="0"/>
      <w:marTop w:val="0"/>
      <w:marBottom w:val="0"/>
      <w:divBdr>
        <w:top w:val="none" w:sz="0" w:space="0" w:color="auto"/>
        <w:left w:val="none" w:sz="0" w:space="0" w:color="auto"/>
        <w:bottom w:val="none" w:sz="0" w:space="0" w:color="auto"/>
        <w:right w:val="none" w:sz="0" w:space="0" w:color="auto"/>
      </w:divBdr>
      <w:divsChild>
        <w:div w:id="893271260">
          <w:marLeft w:val="1166"/>
          <w:marRight w:val="0"/>
          <w:marTop w:val="0"/>
          <w:marBottom w:val="0"/>
          <w:divBdr>
            <w:top w:val="none" w:sz="0" w:space="0" w:color="auto"/>
            <w:left w:val="none" w:sz="0" w:space="0" w:color="auto"/>
            <w:bottom w:val="none" w:sz="0" w:space="0" w:color="auto"/>
            <w:right w:val="none" w:sz="0" w:space="0" w:color="auto"/>
          </w:divBdr>
        </w:div>
        <w:div w:id="1469276163">
          <w:marLeft w:val="1166"/>
          <w:marRight w:val="0"/>
          <w:marTop w:val="0"/>
          <w:marBottom w:val="0"/>
          <w:divBdr>
            <w:top w:val="none" w:sz="0" w:space="0" w:color="auto"/>
            <w:left w:val="none" w:sz="0" w:space="0" w:color="auto"/>
            <w:bottom w:val="none" w:sz="0" w:space="0" w:color="auto"/>
            <w:right w:val="none" w:sz="0" w:space="0" w:color="auto"/>
          </w:divBdr>
        </w:div>
        <w:div w:id="1511219883">
          <w:marLeft w:val="1166"/>
          <w:marRight w:val="0"/>
          <w:marTop w:val="0"/>
          <w:marBottom w:val="0"/>
          <w:divBdr>
            <w:top w:val="none" w:sz="0" w:space="0" w:color="auto"/>
            <w:left w:val="none" w:sz="0" w:space="0" w:color="auto"/>
            <w:bottom w:val="none" w:sz="0" w:space="0" w:color="auto"/>
            <w:right w:val="none" w:sz="0" w:space="0" w:color="auto"/>
          </w:divBdr>
        </w:div>
        <w:div w:id="1894996362">
          <w:marLeft w:val="547"/>
          <w:marRight w:val="0"/>
          <w:marTop w:val="0"/>
          <w:marBottom w:val="0"/>
          <w:divBdr>
            <w:top w:val="none" w:sz="0" w:space="0" w:color="auto"/>
            <w:left w:val="none" w:sz="0" w:space="0" w:color="auto"/>
            <w:bottom w:val="none" w:sz="0" w:space="0" w:color="auto"/>
            <w:right w:val="none" w:sz="0" w:space="0" w:color="auto"/>
          </w:divBdr>
        </w:div>
        <w:div w:id="2095205892">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66151984">
      <w:bodyDiv w:val="1"/>
      <w:marLeft w:val="0"/>
      <w:marRight w:val="0"/>
      <w:marTop w:val="0"/>
      <w:marBottom w:val="0"/>
      <w:divBdr>
        <w:top w:val="none" w:sz="0" w:space="0" w:color="auto"/>
        <w:left w:val="none" w:sz="0" w:space="0" w:color="auto"/>
        <w:bottom w:val="none" w:sz="0" w:space="0" w:color="auto"/>
        <w:right w:val="none" w:sz="0" w:space="0" w:color="auto"/>
      </w:divBdr>
    </w:div>
    <w:div w:id="183907224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952472">
      <w:bodyDiv w:val="1"/>
      <w:marLeft w:val="0"/>
      <w:marRight w:val="0"/>
      <w:marTop w:val="0"/>
      <w:marBottom w:val="0"/>
      <w:divBdr>
        <w:top w:val="none" w:sz="0" w:space="0" w:color="auto"/>
        <w:left w:val="none" w:sz="0" w:space="0" w:color="auto"/>
        <w:bottom w:val="none" w:sz="0" w:space="0" w:color="auto"/>
        <w:right w:val="none" w:sz="0" w:space="0" w:color="auto"/>
      </w:divBdr>
      <w:divsChild>
        <w:div w:id="185559547">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5AIRPNAIUNRU-1830940522-12817</_dlc_DocId>
    <_dlc_DocIdUrl xmlns="71c5aaf6-e6ce-465b-b873-5148d2a4c105">
      <Url>https://nokia.sharepoint.com/sites/c5g/5gradio/_layouts/15/DocIdRedir.aspx?ID=5AIRPNAIUNRU-1830940522-12817</Url>
      <Description>5AIRPNAIUNRU-1830940522-12817</Description>
    </_dlc_DocIdUrl>
    <HideFromDelve xmlns="71c5aaf6-e6ce-465b-b873-5148d2a4c105">false</HideFromDelve>
    <SharedWithUsers xmlns="95d2e41d-1f11-4347-bb1c-11d6a32975dd">
      <UserInfo>
        <DisplayName>Yuk, Youngsoo (Nokia - KR/Seoul)</DisplayName>
        <AccountId>388</AccountId>
        <AccountType/>
      </UserInfo>
      <UserInfo>
        <DisplayName>Kinnunen, Pasi Et. (Nokia - FI/Oulu)</DisplayName>
        <AccountId>862</AccountId>
        <AccountType/>
      </UserInfo>
      <UserInfo>
        <DisplayName>Tervo, Oskari (Nokia - FI/Oulu)</DisplayName>
        <AccountId>13738</AccountId>
        <AccountType/>
      </UserInfo>
      <UserInfo>
        <DisplayName>Tiirola, Esa (Nokia - FI/Oulu)</DisplayName>
        <AccountId>148</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C871D-1999-49D2-BC5D-E71C7841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8FB43046-A711-4EA0-ACD2-D05603F17619}">
  <ds:schemaRefs>
    <ds:schemaRef ds:uri="http://schemas.microsoft.com/sharepoint/events"/>
  </ds:schemaRefs>
</ds:datastoreItem>
</file>

<file path=customXml/itemProps6.xml><?xml version="1.0" encoding="utf-8"?>
<ds:datastoreItem xmlns:ds="http://schemas.openxmlformats.org/officeDocument/2006/customXml" ds:itemID="{84B3813B-E52B-48CA-809D-E05B0FE5B0A4}">
  <ds:schemaRefs>
    <ds:schemaRef ds:uri="http://schemas.openxmlformats.org/officeDocument/2006/bibliography"/>
  </ds:schemaRefs>
</ds:datastoreItem>
</file>

<file path=customXml/itemProps7.xml><?xml version="1.0" encoding="utf-8"?>
<ds:datastoreItem xmlns:ds="http://schemas.openxmlformats.org/officeDocument/2006/customXml" ds:itemID="{42AF7C3A-432F-40DF-8B14-A82ECF294858}">
  <ds:schemaRefs>
    <ds:schemaRef ds:uri="http://schemas.openxmlformats.org/officeDocument/2006/bibliography"/>
  </ds:schemaRefs>
</ds:datastoreItem>
</file>

<file path=customXml/itemProps8.xml><?xml version="1.0" encoding="utf-8"?>
<ds:datastoreItem xmlns:ds="http://schemas.openxmlformats.org/officeDocument/2006/customXml" ds:itemID="{0D5384C3-6CB4-446D-A5BE-66C77987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10</Pages>
  <Words>3877</Words>
  <Characters>22105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Karjalainen, Juha P1. (Nokia - FI/Oulu)</cp:lastModifiedBy>
  <cp:revision>3</cp:revision>
  <cp:lastPrinted>2016-06-24T17:35:00Z</cp:lastPrinted>
  <dcterms:created xsi:type="dcterms:W3CDTF">2021-11-05T16:51:00Z</dcterms:created>
  <dcterms:modified xsi:type="dcterms:W3CDTF">2021-11-05T16:53:00Z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d9a7fc24-cb68-437b-a0a4-5741c6e1078d</vt:lpwstr>
  </property>
  <property fmtid="{D5CDD505-2E9C-101B-9397-08002B2CF9AE}" pid="9" name="MSIP_Label_b1aa2129-79ec-42c0-bfac-e5b7a0374572_Enabled">
    <vt:lpwstr>true</vt:lpwstr>
  </property>
  <property fmtid="{D5CDD505-2E9C-101B-9397-08002B2CF9AE}" pid="10" name="MSIP_Label_b1aa2129-79ec-42c0-bfac-e5b7a0374572_SetDate">
    <vt:lpwstr>2021-11-05T16:52:56Z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6cce92c0-9eed-4c44-a202-066c3865375d</vt:lpwstr>
  </property>
  <property fmtid="{D5CDD505-2E9C-101B-9397-08002B2CF9AE}" pid="15" name="MSIP_Label_b1aa2129-79ec-42c0-bfac-e5b7a0374572_ContentBits">
    <vt:lpwstr>0</vt:lpwstr>
  </property>
</Properties>
</file>